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3CE705" w14:textId="3CDBC246" w:rsidR="00556617" w:rsidRDefault="00EC5940" w:rsidP="002B2BD4">
      <w:pPr>
        <w:pStyle w:val="Title"/>
        <w:spacing w:before="100" w:beforeAutospacing="1"/>
      </w:pPr>
      <w:r>
        <w:rPr>
          <w:noProof/>
        </w:rPr>
        <mc:AlternateContent>
          <mc:Choice Requires="wps">
            <w:drawing>
              <wp:anchor distT="0" distB="0" distL="114300" distR="114300" simplePos="0" relativeHeight="251658240" behindDoc="0" locked="0" layoutInCell="1" allowOverlap="1" wp14:anchorId="2CADFB03" wp14:editId="2F0D1A60">
                <wp:simplePos x="0" y="0"/>
                <wp:positionH relativeFrom="column">
                  <wp:posOffset>5257165</wp:posOffset>
                </wp:positionH>
                <wp:positionV relativeFrom="paragraph">
                  <wp:posOffset>9525</wp:posOffset>
                </wp:positionV>
                <wp:extent cx="1585595" cy="784225"/>
                <wp:effectExtent l="0" t="0" r="14605" b="15875"/>
                <wp:wrapThrough wrapText="bothSides">
                  <wp:wrapPolygon edited="0">
                    <wp:start x="0" y="0"/>
                    <wp:lineTo x="0" y="21513"/>
                    <wp:lineTo x="21539" y="21513"/>
                    <wp:lineTo x="21539" y="0"/>
                    <wp:lineTo x="0"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5595" cy="784225"/>
                        </a:xfrm>
                        <a:prstGeom prst="rect">
                          <a:avLst/>
                        </a:prstGeom>
                        <a:solidFill>
                          <a:srgbClr val="FFFFFF"/>
                        </a:solidFill>
                        <a:ln w="9525">
                          <a:solidFill>
                            <a:srgbClr val="000000"/>
                          </a:solidFill>
                          <a:miter lim="800000"/>
                          <a:headEnd/>
                          <a:tailEnd/>
                        </a:ln>
                      </wps:spPr>
                      <wps:txbx>
                        <w:txbxContent>
                          <w:p w14:paraId="2662465A" w14:textId="07DF18DC" w:rsidR="002B28C6" w:rsidRPr="00791CAC" w:rsidRDefault="007B4D50" w:rsidP="00D35F86">
                            <w:pPr>
                              <w:rPr>
                                <w:rFonts w:cs="Arial"/>
                                <w:color w:val="FF0000"/>
                              </w:rPr>
                            </w:pPr>
                            <w:r>
                              <w:rPr>
                                <w:rFonts w:cs="Arial"/>
                                <w:noProof/>
                                <w:color w:val="FF0000"/>
                              </w:rPr>
                              <w:drawing>
                                <wp:inline distT="0" distB="0" distL="0" distR="0" wp14:anchorId="14C9540A" wp14:editId="7C3C4E9C">
                                  <wp:extent cx="1393825" cy="6781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FCU-Official-Logo-Black.jpg"/>
                                          <pic:cNvPicPr/>
                                        </pic:nvPicPr>
                                        <pic:blipFill>
                                          <a:blip r:embed="rId8">
                                            <a:extLst>
                                              <a:ext uri="{28A0092B-C50C-407E-A947-70E740481C1C}">
                                                <a14:useLocalDpi xmlns:a14="http://schemas.microsoft.com/office/drawing/2010/main" val="0"/>
                                              </a:ext>
                                            </a:extLst>
                                          </a:blip>
                                          <a:stretch>
                                            <a:fillRect/>
                                          </a:stretch>
                                        </pic:blipFill>
                                        <pic:spPr>
                                          <a:xfrm>
                                            <a:off x="0" y="0"/>
                                            <a:ext cx="1393825" cy="67818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CADFB03" id="_x0000_t202" coordsize="21600,21600" o:spt="202" path="m,l,21600r21600,l21600,xe">
                <v:stroke joinstyle="miter"/>
                <v:path gradientshapeok="t" o:connecttype="rect"/>
              </v:shapetype>
              <v:shape id="Text Box 2" o:spid="_x0000_s1026" type="#_x0000_t202" style="position:absolute;margin-left:413.95pt;margin-top:.75pt;width:124.85pt;height:6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">
                <v:textbox>
                  <w:txbxContent>
                    <w:p w14:paraId="2662465A" w14:textId="07DF18DC" w:rsidR="002B28C6" w:rsidRPr="00791CAC" w:rsidRDefault="007B4D50" w:rsidP="00D35F86">
                      <w:pPr>
                        <w:rPr>
                          <w:rFonts w:cs="Arial"/>
                          <w:color w:val="FF0000"/>
                        </w:rPr>
                      </w:pPr>
                      <w:r>
                        <w:rPr>
                          <w:rFonts w:cs="Arial"/>
                          <w:noProof/>
                          <w:color w:val="FF0000"/>
                        </w:rPr>
                        <w:drawing>
                          <wp:inline distT="0" distB="0" distL="0" distR="0" wp14:anchorId="14C9540A" wp14:editId="7C3C4E9C">
                            <wp:extent cx="1393825" cy="6781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FCU-Official-Logo-Black.jpg"/>
                                    <pic:cNvPicPr/>
                                  </pic:nvPicPr>
                                  <pic:blipFill>
                                    <a:blip r:embed="rId8">
                                      <a:extLst>
                                        <a:ext uri="{28A0092B-C50C-407E-A947-70E740481C1C}">
                                          <a14:useLocalDpi xmlns:a14="http://schemas.microsoft.com/office/drawing/2010/main" val="0"/>
                                        </a:ext>
                                      </a:extLst>
                                    </a:blip>
                                    <a:stretch>
                                      <a:fillRect/>
                                    </a:stretch>
                                  </pic:blipFill>
                                  <pic:spPr>
                                    <a:xfrm>
                                      <a:off x="0" y="0"/>
                                      <a:ext cx="1393825" cy="678180"/>
                                    </a:xfrm>
                                    <a:prstGeom prst="rect">
                                      <a:avLst/>
                                    </a:prstGeom>
                                  </pic:spPr>
                                </pic:pic>
                              </a:graphicData>
                            </a:graphic>
                          </wp:inline>
                        </w:drawing>
                      </w:r>
                    </w:p>
                  </w:txbxContent>
                </v:textbox>
                <w10:wrap type="through"/>
              </v:shape>
            </w:pict>
          </mc:Fallback>
        </mc:AlternateContent>
      </w:r>
      <w:r w:rsidR="005624EC" w:rsidRPr="005624EC">
        <w:t xml:space="preserve">QuickBooks for Windows </w:t>
      </w:r>
    </w:p>
    <w:p w14:paraId="76501FDB" w14:textId="7F9972F3" w:rsidR="00D35F86" w:rsidRDefault="00F378F2" w:rsidP="002B2BD4">
      <w:pPr>
        <w:pStyle w:val="Title"/>
        <w:spacing w:before="100" w:beforeAutospacing="1"/>
      </w:pPr>
      <w:r>
        <w:t>Conversion Instructions</w:t>
      </w:r>
    </w:p>
    <w:p w14:paraId="27B6392E" w14:textId="21815309" w:rsidR="00286B90" w:rsidRDefault="003D6CEF" w:rsidP="002D0100">
      <w:pPr>
        <w:pStyle w:val="Subtitle"/>
      </w:pPr>
      <w:r>
        <w:t>QuickBooks for Windows</w:t>
      </w:r>
    </w:p>
    <w:p w14:paraId="7CCD3D0A" w14:textId="7AD7E5CF" w:rsidR="00E038A9" w:rsidRDefault="00124979" w:rsidP="002D0100">
      <w:pPr>
        <w:pStyle w:val="Subtitle"/>
      </w:pPr>
      <w:r>
        <w:t>D</w:t>
      </w:r>
      <w:r w:rsidR="00E038A9">
        <w:t>irect Conn</w:t>
      </w:r>
      <w:r w:rsidR="00286B90">
        <w:t>ect</w:t>
      </w:r>
      <w:r w:rsidR="00EB51EA">
        <w:t xml:space="preserve"> to Web Connect</w:t>
      </w:r>
    </w:p>
    <w:p w14:paraId="4D925D2F" w14:textId="168402CE" w:rsidR="00D601DD" w:rsidRDefault="00D601DD" w:rsidP="00FC622C">
      <w:pPr>
        <w:pStyle w:val="H1"/>
      </w:pPr>
      <w:bookmarkStart w:id="0" w:name="_Toc359921878"/>
      <w:r>
        <w:t>Introduction</w:t>
      </w:r>
      <w:bookmarkEnd w:id="0"/>
    </w:p>
    <w:p w14:paraId="7078FF9C" w14:textId="6EBFA1E8" w:rsidR="00130FC3" w:rsidRDefault="00130FC3" w:rsidP="00130FC3">
      <w:pPr>
        <w:pStyle w:val="H1Para"/>
      </w:pPr>
      <w:r>
        <w:t xml:space="preserve">As </w:t>
      </w:r>
      <w:r w:rsidR="007B4D50">
        <w:rPr>
          <w:rStyle w:val="StrongEmphasis"/>
        </w:rPr>
        <w:t>Greylock Federal Credit Union</w:t>
      </w:r>
      <w:r>
        <w:t xml:space="preserve"> completes its system conversion you will need to modify your QuickBooks settings to ensure the smooth transition of your data. Please reference the dates next to each task as this information is time sensitive. To complete these instructions, you will need your </w:t>
      </w:r>
      <w:r w:rsidR="007B4D50">
        <w:rPr>
          <w:b/>
          <w:i/>
          <w:color w:val="17365D" w:themeColor="text2" w:themeShade="BF"/>
        </w:rPr>
        <w:t>User ID and Password</w:t>
      </w:r>
      <w:r w:rsidR="007B4D50">
        <w:t xml:space="preserve"> for the </w:t>
      </w:r>
      <w:r w:rsidR="007B4D50">
        <w:rPr>
          <w:rStyle w:val="StrongEmphasis"/>
        </w:rPr>
        <w:t>Greylock Federal Credit Union’s</w:t>
      </w:r>
      <w:r w:rsidR="007B4D50">
        <w:t xml:space="preserve"> online banking.</w:t>
      </w:r>
    </w:p>
    <w:p w14:paraId="3D2890C1" w14:textId="77777777" w:rsidR="00130FC3" w:rsidRDefault="00130FC3" w:rsidP="00130FC3">
      <w:pPr>
        <w:pStyle w:val="H1Para"/>
      </w:pPr>
      <w:r>
        <w:t>It is important that you perform the following instructions exactly as described and in the order presented. If you do not, your service may stop functioning properly. This conversion should take 15–30 minutes.</w:t>
      </w:r>
    </w:p>
    <w:p w14:paraId="36F90DE4" w14:textId="48E9ECDC" w:rsidR="00190C33" w:rsidRDefault="00D35F86" w:rsidP="00190C33">
      <w:r>
        <w:rPr>
          <w:rFonts w:cs="Arial"/>
          <w:noProof/>
          <w:sz w:val="24"/>
          <w:szCs w:val="24"/>
        </w:rPr>
        <w:drawing>
          <wp:inline distT="0" distB="0" distL="0" distR="0" wp14:anchorId="34448A7D" wp14:editId="4481A232">
            <wp:extent cx="238760" cy="238125"/>
            <wp:effectExtent l="0" t="0" r="0" b="0"/>
            <wp:docPr id="20" name="Picture 20" descr="De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tou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760" cy="238125"/>
                    </a:xfrm>
                    <a:prstGeom prst="rect">
                      <a:avLst/>
                    </a:prstGeom>
                    <a:noFill/>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r>
        <w:t xml:space="preserve">  </w:t>
      </w:r>
      <w:r w:rsidRPr="00D35F86">
        <w:t xml:space="preserve">This detour symbol indicates section instructions that are using bill pay within QuickBooks only. If you do </w:t>
      </w:r>
      <w:r w:rsidRPr="00950784">
        <w:rPr>
          <w:b/>
        </w:rPr>
        <w:t>not</w:t>
      </w:r>
      <w:r w:rsidRPr="00D35F86">
        <w:t xml:space="preserve"> use </w:t>
      </w:r>
      <w:r w:rsidR="003A77FA">
        <w:t>QuickBooks</w:t>
      </w:r>
      <w:r w:rsidRPr="00D35F86">
        <w:t xml:space="preserve"> to make online bill payments, you c</w:t>
      </w:r>
      <w:r w:rsidR="00190C33">
        <w:t>an skip these sections or steps</w:t>
      </w:r>
      <w:r w:rsidR="00190C33" w:rsidRPr="00190C33">
        <w:t>.</w:t>
      </w:r>
      <w:bookmarkStart w:id="1" w:name="_Toc197400131"/>
      <w:bookmarkStart w:id="2" w:name="_Toc199921541"/>
    </w:p>
    <w:p w14:paraId="1128C256" w14:textId="77777777" w:rsidR="00190C33" w:rsidRDefault="00190C33" w:rsidP="00190C33">
      <w:pPr>
        <w:pStyle w:val="H1"/>
      </w:pPr>
      <w:bookmarkStart w:id="3" w:name="_Toc359921879"/>
      <w:r>
        <w:t>Do</w:t>
      </w:r>
      <w:r w:rsidRPr="00190C33">
        <w:t>cumentation and Procedures</w:t>
      </w:r>
      <w:bookmarkEnd w:id="1"/>
      <w:bookmarkEnd w:id="2"/>
      <w:bookmarkEnd w:id="3"/>
    </w:p>
    <w:p w14:paraId="7CEDAA92" w14:textId="63B42758" w:rsidR="00D35F86" w:rsidRDefault="00D35F86" w:rsidP="00190C33">
      <w:pPr>
        <w:pStyle w:val="H2Task"/>
      </w:pPr>
      <w:bookmarkStart w:id="4" w:name="_Toc359921880"/>
      <w:r w:rsidRPr="00D35F86">
        <w:t>Conversion Preparation</w:t>
      </w:r>
      <w:bookmarkEnd w:id="4"/>
    </w:p>
    <w:p w14:paraId="09103E95" w14:textId="1DAA5721" w:rsidR="00D35F86" w:rsidRDefault="00D35F86" w:rsidP="00A67759">
      <w:pPr>
        <w:pStyle w:val="H2OL"/>
      </w:pPr>
      <w:r>
        <w:t xml:space="preserve">Backup </w:t>
      </w:r>
      <w:r w:rsidR="00A662E1">
        <w:t>your data file</w:t>
      </w:r>
      <w:r w:rsidR="008B5BC9">
        <w:t>.</w:t>
      </w:r>
      <w:r w:rsidR="00A67759">
        <w:t xml:space="preserve">  </w:t>
      </w:r>
      <w:r w:rsidRPr="00D35F86">
        <w:rPr>
          <w:rFonts w:hint="eastAsia"/>
        </w:rPr>
        <w:t xml:space="preserve">For instructions to back up your data file, choose </w:t>
      </w:r>
      <w:r w:rsidRPr="00181007">
        <w:rPr>
          <w:rStyle w:val="Strong"/>
          <w:rFonts w:hint="eastAsia"/>
        </w:rPr>
        <w:t xml:space="preserve">Help menu </w:t>
      </w:r>
      <w:r w:rsidRPr="00181007">
        <w:rPr>
          <w:rStyle w:val="Strong"/>
        </w:rPr>
        <w:t>&gt;</w:t>
      </w:r>
      <w:r w:rsidRPr="00181007">
        <w:rPr>
          <w:rStyle w:val="Strong"/>
          <w:rFonts w:hint="eastAsia"/>
        </w:rPr>
        <w:t xml:space="preserve"> QuickBooks Help</w:t>
      </w:r>
      <w:r w:rsidRPr="00D35F86">
        <w:rPr>
          <w:rFonts w:hint="eastAsia"/>
        </w:rPr>
        <w:t xml:space="preserve">. Search for </w:t>
      </w:r>
      <w:r w:rsidRPr="00181007">
        <w:rPr>
          <w:rStyle w:val="Strong"/>
          <w:rFonts w:hint="eastAsia"/>
        </w:rPr>
        <w:t>Back Up</w:t>
      </w:r>
      <w:r w:rsidRPr="00D35F86">
        <w:rPr>
          <w:rFonts w:hint="eastAsia"/>
        </w:rPr>
        <w:t xml:space="preserve"> and follow the instructions.</w:t>
      </w:r>
    </w:p>
    <w:p w14:paraId="07546626" w14:textId="028DFCFF" w:rsidR="00D35F86" w:rsidRPr="00D35F86" w:rsidRDefault="00D35F86" w:rsidP="00A662E1">
      <w:pPr>
        <w:pStyle w:val="H2OL"/>
      </w:pPr>
      <w:r w:rsidRPr="00D35F86">
        <w:t>Download the latest QuickBooks update.</w:t>
      </w:r>
      <w:r w:rsidR="00A662E1">
        <w:t xml:space="preserve"> </w:t>
      </w:r>
      <w:r w:rsidRPr="00D35F86">
        <w:rPr>
          <w:rFonts w:hint="eastAsia"/>
        </w:rPr>
        <w:t xml:space="preserve">For instructions to download an update, choose </w:t>
      </w:r>
      <w:r w:rsidRPr="00181007">
        <w:rPr>
          <w:rStyle w:val="Strong"/>
          <w:rFonts w:hint="eastAsia"/>
        </w:rPr>
        <w:t xml:space="preserve">Help menu </w:t>
      </w:r>
      <w:r w:rsidRPr="00181007">
        <w:rPr>
          <w:rStyle w:val="Strong"/>
        </w:rPr>
        <w:t>&gt;</w:t>
      </w:r>
      <w:r w:rsidRPr="00181007">
        <w:rPr>
          <w:rStyle w:val="Strong"/>
          <w:rFonts w:hint="eastAsia"/>
        </w:rPr>
        <w:t xml:space="preserve"> QuickBooks Help</w:t>
      </w:r>
      <w:r w:rsidRPr="00D35F86">
        <w:rPr>
          <w:rFonts w:hint="eastAsia"/>
        </w:rPr>
        <w:t xml:space="preserve">. Search for </w:t>
      </w:r>
      <w:r w:rsidRPr="00181007">
        <w:rPr>
          <w:rStyle w:val="Strong"/>
          <w:rFonts w:hint="eastAsia"/>
        </w:rPr>
        <w:t>Update QuickBooks</w:t>
      </w:r>
      <w:r w:rsidRPr="00D35F86">
        <w:rPr>
          <w:rFonts w:hint="eastAsia"/>
        </w:rPr>
        <w:t xml:space="preserve">, </w:t>
      </w:r>
      <w:r w:rsidR="003A77FA">
        <w:t xml:space="preserve">then </w:t>
      </w:r>
      <w:r w:rsidRPr="00D35F86">
        <w:rPr>
          <w:rFonts w:hint="eastAsia"/>
        </w:rPr>
        <w:t xml:space="preserve">select </w:t>
      </w:r>
      <w:r w:rsidRPr="00181007">
        <w:rPr>
          <w:rStyle w:val="Strong"/>
          <w:rFonts w:hint="eastAsia"/>
        </w:rPr>
        <w:t>Updat</w:t>
      </w:r>
      <w:r w:rsidR="004A3F03">
        <w:rPr>
          <w:rStyle w:val="Strong"/>
        </w:rPr>
        <w:t>e</w:t>
      </w:r>
      <w:r w:rsidRPr="00181007">
        <w:rPr>
          <w:rStyle w:val="Strong"/>
          <w:rFonts w:hint="eastAsia"/>
        </w:rPr>
        <w:t xml:space="preserve"> QuickBooks</w:t>
      </w:r>
      <w:r w:rsidRPr="00D35F86">
        <w:rPr>
          <w:rFonts w:hint="eastAsia"/>
        </w:rPr>
        <w:t xml:space="preserve"> and follow the instructions.</w:t>
      </w:r>
    </w:p>
    <w:p w14:paraId="4BDF718F" w14:textId="563BC3C1" w:rsidR="00D35F86" w:rsidRPr="00D35F86" w:rsidRDefault="004026E1" w:rsidP="001C2759">
      <w:pPr>
        <w:pStyle w:val="H2CalloutNote"/>
      </w:pPr>
      <w:r>
        <w:t>I</w:t>
      </w:r>
      <w:r w:rsidRPr="004026E1">
        <w:t>f multiple computers do not use the same QuickBooks data file, skip step 3.</w:t>
      </w:r>
      <w:r w:rsidR="00950784">
        <w:t xml:space="preserve"> </w:t>
      </w:r>
      <w:r w:rsidR="00950784" w:rsidRPr="00763CB1">
        <w:t>QuickBooks</w:t>
      </w:r>
      <w:r w:rsidR="00950784">
        <w:t xml:space="preserve"> activities such as </w:t>
      </w:r>
      <w:r w:rsidR="00950784" w:rsidRPr="00763CB1">
        <w:rPr>
          <w:b/>
        </w:rPr>
        <w:t>Online Banking</w:t>
      </w:r>
      <w:r w:rsidR="00950784" w:rsidRPr="00763CB1">
        <w:t xml:space="preserve"> cannot be performed in multi-user mode because of the way the activities interact with a company data file.</w:t>
      </w:r>
    </w:p>
    <w:p w14:paraId="62C6B4EB" w14:textId="4C203D9E" w:rsidR="004026E1" w:rsidRPr="004026E1" w:rsidRDefault="004026E1" w:rsidP="004026E1">
      <w:pPr>
        <w:pStyle w:val="H2OL"/>
      </w:pPr>
      <w:r w:rsidRPr="004026E1">
        <w:t>Switch to single user mode.</w:t>
      </w:r>
      <w:r w:rsidR="004A3F03">
        <w:t xml:space="preserve"> </w:t>
      </w:r>
      <w:r w:rsidRPr="004026E1">
        <w:rPr>
          <w:rFonts w:hint="eastAsia"/>
        </w:rPr>
        <w:t xml:space="preserve">For instructions to switch to single user mode, choose </w:t>
      </w:r>
      <w:r w:rsidRPr="00181007">
        <w:rPr>
          <w:rStyle w:val="Strong"/>
          <w:rFonts w:hint="eastAsia"/>
        </w:rPr>
        <w:t xml:space="preserve">Help menu </w:t>
      </w:r>
      <w:r w:rsidRPr="00181007">
        <w:rPr>
          <w:rStyle w:val="Strong"/>
        </w:rPr>
        <w:t>&gt;</w:t>
      </w:r>
      <w:r w:rsidRPr="00181007">
        <w:rPr>
          <w:rStyle w:val="Strong"/>
          <w:rFonts w:hint="eastAsia"/>
        </w:rPr>
        <w:t xml:space="preserve"> QuickBooks Help</w:t>
      </w:r>
      <w:r w:rsidRPr="004026E1">
        <w:rPr>
          <w:rFonts w:hint="eastAsia"/>
        </w:rPr>
        <w:t xml:space="preserve">. Search for </w:t>
      </w:r>
      <w:r w:rsidRPr="00181007">
        <w:rPr>
          <w:rStyle w:val="Strong"/>
          <w:rFonts w:hint="eastAsia"/>
        </w:rPr>
        <w:t>Switch to Single User Mode</w:t>
      </w:r>
      <w:r w:rsidRPr="004026E1">
        <w:rPr>
          <w:rFonts w:hint="eastAsia"/>
        </w:rPr>
        <w:t xml:space="preserve"> and follow the instructions.</w:t>
      </w:r>
    </w:p>
    <w:p w14:paraId="46FDFE57" w14:textId="7F9FDD5D" w:rsidR="00A662E1" w:rsidRDefault="004026E1" w:rsidP="001C2759">
      <w:pPr>
        <w:pStyle w:val="H2CalloutNote"/>
      </w:pPr>
      <w:r>
        <w:t>I</w:t>
      </w:r>
      <w:r w:rsidRPr="004026E1">
        <w:t xml:space="preserve">f </w:t>
      </w:r>
      <w:r>
        <w:t xml:space="preserve">you are not using </w:t>
      </w:r>
      <w:r w:rsidR="00A16827">
        <w:t>Classic</w:t>
      </w:r>
      <w:r w:rsidR="00A16827" w:rsidRPr="004026E1">
        <w:rPr>
          <w:rFonts w:hint="eastAsia"/>
        </w:rPr>
        <w:t xml:space="preserve"> </w:t>
      </w:r>
      <w:r w:rsidR="00A16827">
        <w:t>M</w:t>
      </w:r>
      <w:r w:rsidR="00A16827" w:rsidRPr="004026E1">
        <w:rPr>
          <w:rFonts w:hint="eastAsia"/>
        </w:rPr>
        <w:t>ode</w:t>
      </w:r>
      <w:r w:rsidR="00A16827">
        <w:t xml:space="preserve"> (Register Mode)</w:t>
      </w:r>
      <w:r>
        <w:t>, enable it for the conversion</w:t>
      </w:r>
      <w:r w:rsidRPr="004026E1">
        <w:t>.</w:t>
      </w:r>
      <w:r>
        <w:t xml:space="preserve"> You can change it back after the conversion is complete.</w:t>
      </w:r>
    </w:p>
    <w:p w14:paraId="6604123A" w14:textId="30273980" w:rsidR="004C1C34" w:rsidRDefault="004026E1" w:rsidP="004C1C34">
      <w:pPr>
        <w:pStyle w:val="H2OL"/>
      </w:pPr>
      <w:r w:rsidRPr="004026E1">
        <w:rPr>
          <w:rFonts w:hint="eastAsia"/>
        </w:rPr>
        <w:t xml:space="preserve">Enable </w:t>
      </w:r>
      <w:r w:rsidR="00A16827">
        <w:t>Classic</w:t>
      </w:r>
      <w:r w:rsidR="00A16827" w:rsidRPr="004026E1">
        <w:rPr>
          <w:rFonts w:hint="eastAsia"/>
        </w:rPr>
        <w:t xml:space="preserve"> </w:t>
      </w:r>
      <w:r w:rsidR="00A16827">
        <w:t>M</w:t>
      </w:r>
      <w:r w:rsidR="00A16827" w:rsidRPr="004026E1">
        <w:rPr>
          <w:rFonts w:hint="eastAsia"/>
        </w:rPr>
        <w:t>ode</w:t>
      </w:r>
      <w:r w:rsidR="00A16827">
        <w:t xml:space="preserve"> (Register Mode)</w:t>
      </w:r>
      <w:r w:rsidRPr="004026E1">
        <w:rPr>
          <w:rFonts w:hint="eastAsia"/>
        </w:rPr>
        <w:t xml:space="preserve">. </w:t>
      </w:r>
    </w:p>
    <w:p w14:paraId="55A28BD0" w14:textId="67265AD4" w:rsidR="004026E1" w:rsidRDefault="004026E1" w:rsidP="004C1C34">
      <w:pPr>
        <w:pStyle w:val="H2OL"/>
      </w:pPr>
      <w:r w:rsidRPr="004026E1">
        <w:rPr>
          <w:rFonts w:hint="eastAsia"/>
        </w:rPr>
        <w:t xml:space="preserve">For instructions to enable </w:t>
      </w:r>
      <w:r w:rsidR="00A16827">
        <w:t>Classic</w:t>
      </w:r>
      <w:r w:rsidR="00A16827" w:rsidRPr="004026E1">
        <w:rPr>
          <w:rFonts w:hint="eastAsia"/>
        </w:rPr>
        <w:t xml:space="preserve"> </w:t>
      </w:r>
      <w:r w:rsidR="00A16827">
        <w:t>M</w:t>
      </w:r>
      <w:r w:rsidR="00A16827" w:rsidRPr="004026E1">
        <w:rPr>
          <w:rFonts w:hint="eastAsia"/>
        </w:rPr>
        <w:t>ode</w:t>
      </w:r>
      <w:r w:rsidR="00A16827">
        <w:t xml:space="preserve"> (Register Mode)</w:t>
      </w:r>
      <w:r w:rsidRPr="004026E1">
        <w:rPr>
          <w:rFonts w:hint="eastAsia"/>
        </w:rPr>
        <w:t xml:space="preserve">, choose </w:t>
      </w:r>
      <w:r w:rsidRPr="00181007">
        <w:rPr>
          <w:rStyle w:val="Strong"/>
          <w:rFonts w:hint="eastAsia"/>
        </w:rPr>
        <w:t xml:space="preserve">Help menu </w:t>
      </w:r>
      <w:r w:rsidRPr="00181007">
        <w:rPr>
          <w:rStyle w:val="Strong"/>
        </w:rPr>
        <w:t>&gt;</w:t>
      </w:r>
      <w:r w:rsidRPr="00181007">
        <w:rPr>
          <w:rStyle w:val="Strong"/>
          <w:rFonts w:hint="eastAsia"/>
        </w:rPr>
        <w:t xml:space="preserve"> QuickBooks Help</w:t>
      </w:r>
      <w:r w:rsidRPr="004026E1">
        <w:rPr>
          <w:rFonts w:hint="eastAsia"/>
        </w:rPr>
        <w:t xml:space="preserve">. Search for </w:t>
      </w:r>
      <w:r w:rsidRPr="00181007">
        <w:rPr>
          <w:rStyle w:val="Strong"/>
          <w:rFonts w:hint="eastAsia"/>
        </w:rPr>
        <w:t>Banking</w:t>
      </w:r>
      <w:r w:rsidR="00F8270F">
        <w:rPr>
          <w:rStyle w:val="Strong"/>
        </w:rPr>
        <w:t xml:space="preserve"> Feed</w:t>
      </w:r>
      <w:r w:rsidRPr="00181007">
        <w:rPr>
          <w:rStyle w:val="Strong"/>
          <w:rFonts w:hint="eastAsia"/>
        </w:rPr>
        <w:t xml:space="preserve"> Modes</w:t>
      </w:r>
      <w:r w:rsidR="00C20C97">
        <w:t>, then s</w:t>
      </w:r>
      <w:r w:rsidRPr="004026E1">
        <w:rPr>
          <w:rFonts w:hint="eastAsia"/>
        </w:rPr>
        <w:t xml:space="preserve">elect </w:t>
      </w:r>
      <w:r w:rsidRPr="00181007">
        <w:rPr>
          <w:rStyle w:val="Strong"/>
          <w:rFonts w:hint="eastAsia"/>
        </w:rPr>
        <w:t>Bank</w:t>
      </w:r>
      <w:r w:rsidR="004A3F03">
        <w:rPr>
          <w:rStyle w:val="Strong"/>
        </w:rPr>
        <w:t xml:space="preserve"> Feed</w:t>
      </w:r>
      <w:r w:rsidRPr="00181007">
        <w:rPr>
          <w:rStyle w:val="Strong"/>
          <w:rFonts w:hint="eastAsia"/>
        </w:rPr>
        <w:t xml:space="preserve"> Modes</w:t>
      </w:r>
      <w:r w:rsidR="00F8270F">
        <w:rPr>
          <w:rStyle w:val="Strong"/>
        </w:rPr>
        <w:t xml:space="preserve"> overview</w:t>
      </w:r>
      <w:r w:rsidRPr="004026E1">
        <w:rPr>
          <w:rFonts w:hint="eastAsia"/>
        </w:rPr>
        <w:t>, and follow the instructions.</w:t>
      </w:r>
    </w:p>
    <w:p w14:paraId="57DA86B9" w14:textId="2977FE63" w:rsidR="004026E1" w:rsidRDefault="004026E1" w:rsidP="004026E1">
      <w:pPr>
        <w:pStyle w:val="H2Task"/>
      </w:pPr>
      <w:bookmarkStart w:id="5" w:name="_Toc359921882"/>
      <w:r w:rsidRPr="004026E1">
        <w:t>Cancel Outstanding Payments</w:t>
      </w:r>
      <w:bookmarkEnd w:id="5"/>
      <w:r w:rsidR="00130FC3" w:rsidRPr="00130FC3">
        <w:t xml:space="preserve"> </w:t>
      </w:r>
      <w:r w:rsidR="00130FC3">
        <w:t xml:space="preserve">by </w:t>
      </w:r>
      <w:r w:rsidR="007B4D50">
        <w:rPr>
          <w:rStyle w:val="StrongEmphasis"/>
          <w:color w:val="FF0000"/>
        </w:rPr>
        <w:t>10/18/2017</w:t>
      </w:r>
    </w:p>
    <w:p w14:paraId="23C23CE7" w14:textId="5CDFE731" w:rsidR="00C456E1" w:rsidRDefault="00C456E1" w:rsidP="00C456E1">
      <w:pPr>
        <w:pStyle w:val="H2Para"/>
      </w:pPr>
      <w:r w:rsidRPr="00C456E1">
        <w:rPr>
          <w:noProof/>
        </w:rPr>
        <w:drawing>
          <wp:inline distT="0" distB="0" distL="0" distR="0" wp14:anchorId="6DA72363" wp14:editId="40057304">
            <wp:extent cx="238760" cy="238125"/>
            <wp:effectExtent l="0" t="0" r="0" b="0"/>
            <wp:docPr id="3" name="Picture 3" descr="De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tou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760" cy="238125"/>
                    </a:xfrm>
                    <a:prstGeom prst="rect">
                      <a:avLst/>
                    </a:prstGeom>
                    <a:noFill/>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r w:rsidRPr="00C456E1">
        <w:t xml:space="preserve">  If you are </w:t>
      </w:r>
      <w:r w:rsidRPr="00950784">
        <w:rPr>
          <w:b/>
        </w:rPr>
        <w:t>not</w:t>
      </w:r>
      <w:r w:rsidRPr="00C456E1">
        <w:t xml:space="preserve"> a bill pay user within QuickBooks, </w:t>
      </w:r>
      <w:r w:rsidR="00950784">
        <w:t xml:space="preserve">please </w:t>
      </w:r>
      <w:r w:rsidRPr="00C456E1">
        <w:t>skip this section.</w:t>
      </w:r>
    </w:p>
    <w:p w14:paraId="35C5222F" w14:textId="77777777" w:rsidR="00D3274E" w:rsidRPr="006855D6" w:rsidRDefault="00D3274E" w:rsidP="001C2759">
      <w:pPr>
        <w:pStyle w:val="H2CalloutImp"/>
      </w:pPr>
      <w:r w:rsidRPr="006855D6">
        <w:t xml:space="preserve">This step must be completed by </w:t>
      </w:r>
      <w:r w:rsidRPr="006855D6">
        <w:rPr>
          <w:rStyle w:val="StrongEmphasis"/>
        </w:rPr>
        <w:t>[Conversion Date]</w:t>
      </w:r>
      <w:r w:rsidRPr="006855D6">
        <w:t xml:space="preserve"> to avoid possible duplicate payment. If you do not cancel payments scheduled to be paid after </w:t>
      </w:r>
      <w:r w:rsidRPr="006855D6">
        <w:rPr>
          <w:rStyle w:val="StrongEmphasis"/>
        </w:rPr>
        <w:t>[Conversion Date],</w:t>
      </w:r>
      <w:r w:rsidRPr="006855D6">
        <w:t xml:space="preserve"> then it is possible that these payments will still be processed.</w:t>
      </w:r>
    </w:p>
    <w:p w14:paraId="4CC4815B" w14:textId="74B96128" w:rsidR="00C456E1" w:rsidRDefault="0032036C" w:rsidP="00FD1EBC">
      <w:pPr>
        <w:pStyle w:val="H2OL"/>
        <w:numPr>
          <w:ilvl w:val="0"/>
          <w:numId w:val="6"/>
        </w:numPr>
      </w:pPr>
      <w:r w:rsidRPr="0032036C">
        <w:t xml:space="preserve">Open the </w:t>
      </w:r>
      <w:r w:rsidR="00EA1AFE">
        <w:rPr>
          <w:b/>
        </w:rPr>
        <w:t xml:space="preserve">Register </w:t>
      </w:r>
      <w:r w:rsidR="00EA1AFE">
        <w:t>of the account you made the payment from</w:t>
      </w:r>
      <w:r w:rsidRPr="0032036C">
        <w:t>.</w:t>
      </w:r>
    </w:p>
    <w:p w14:paraId="06D12B2E" w14:textId="7642F7EA" w:rsidR="00EA1AFE" w:rsidRDefault="00EA1AFE" w:rsidP="00FD1EBC">
      <w:pPr>
        <w:pStyle w:val="H2Para"/>
        <w:numPr>
          <w:ilvl w:val="0"/>
          <w:numId w:val="9"/>
        </w:numPr>
      </w:pPr>
      <w:r>
        <w:t xml:space="preserve">Click </w:t>
      </w:r>
      <w:r w:rsidRPr="00EA1AFE">
        <w:rPr>
          <w:b/>
        </w:rPr>
        <w:t>Company</w:t>
      </w:r>
      <w:r>
        <w:t xml:space="preserve"> &gt; </w:t>
      </w:r>
      <w:r w:rsidRPr="00EA1AFE">
        <w:rPr>
          <w:b/>
        </w:rPr>
        <w:t>Chart of Accounts</w:t>
      </w:r>
      <w:r w:rsidRPr="00EA1AFE">
        <w:t>.</w:t>
      </w:r>
      <w:r>
        <w:rPr>
          <w:b/>
        </w:rPr>
        <w:t xml:space="preserve"> </w:t>
      </w:r>
    </w:p>
    <w:p w14:paraId="66FEE75F" w14:textId="77009503" w:rsidR="00EA1AFE" w:rsidRPr="00EA1AFE" w:rsidRDefault="00EA1AFE" w:rsidP="00FD1EBC">
      <w:pPr>
        <w:pStyle w:val="H2Para"/>
        <w:numPr>
          <w:ilvl w:val="0"/>
          <w:numId w:val="9"/>
        </w:numPr>
      </w:pPr>
      <w:r w:rsidRPr="00EA1AFE">
        <w:rPr>
          <w:b/>
        </w:rPr>
        <w:t>Double-click</w:t>
      </w:r>
      <w:r>
        <w:t xml:space="preserve"> the account to use.</w:t>
      </w:r>
    </w:p>
    <w:p w14:paraId="029CE32E" w14:textId="7D9EFE23" w:rsidR="0032036C" w:rsidRDefault="00EA1AFE" w:rsidP="00FD1EBC">
      <w:pPr>
        <w:pStyle w:val="H2OL"/>
        <w:numPr>
          <w:ilvl w:val="0"/>
          <w:numId w:val="6"/>
        </w:numPr>
      </w:pPr>
      <w:r>
        <w:t>In the register, locate the transaction you want to cancel</w:t>
      </w:r>
      <w:r w:rsidR="0032036C" w:rsidRPr="0032036C">
        <w:t>.</w:t>
      </w:r>
    </w:p>
    <w:p w14:paraId="2B1D9C26" w14:textId="1764C79B" w:rsidR="0032036C" w:rsidRDefault="0032036C" w:rsidP="00FD1EBC">
      <w:pPr>
        <w:pStyle w:val="H2OL"/>
        <w:numPr>
          <w:ilvl w:val="0"/>
          <w:numId w:val="6"/>
        </w:numPr>
      </w:pPr>
      <w:r w:rsidRPr="0032036C">
        <w:t>Click the</w:t>
      </w:r>
      <w:r w:rsidR="00EA1AFE">
        <w:t xml:space="preserve"> transaction to select it.</w:t>
      </w:r>
    </w:p>
    <w:p w14:paraId="2BE17839" w14:textId="597B2808" w:rsidR="0032036C" w:rsidRDefault="00EA1AFE" w:rsidP="00FD1EBC">
      <w:pPr>
        <w:pStyle w:val="H2OL"/>
        <w:numPr>
          <w:ilvl w:val="0"/>
          <w:numId w:val="6"/>
        </w:numPr>
      </w:pPr>
      <w:r>
        <w:t xml:space="preserve">Go to </w:t>
      </w:r>
      <w:r w:rsidRPr="00EA1AFE">
        <w:rPr>
          <w:b/>
        </w:rPr>
        <w:t>Edit</w:t>
      </w:r>
      <w:r>
        <w:t xml:space="preserve"> menu and then click </w:t>
      </w:r>
      <w:r w:rsidRPr="00EA1AFE">
        <w:rPr>
          <w:b/>
        </w:rPr>
        <w:t>Cancel Payment</w:t>
      </w:r>
      <w:r w:rsidR="0032036C" w:rsidRPr="0032036C">
        <w:t>.</w:t>
      </w:r>
    </w:p>
    <w:p w14:paraId="5BDAD013" w14:textId="64BBA348" w:rsidR="0032036C" w:rsidRPr="0032036C" w:rsidRDefault="0032036C" w:rsidP="00FD1EBC">
      <w:pPr>
        <w:pStyle w:val="H2OL"/>
        <w:numPr>
          <w:ilvl w:val="0"/>
          <w:numId w:val="6"/>
        </w:numPr>
      </w:pPr>
      <w:r w:rsidRPr="0032036C">
        <w:t xml:space="preserve">The cancellation appears in the </w:t>
      </w:r>
      <w:r w:rsidRPr="0032036C">
        <w:rPr>
          <w:b/>
        </w:rPr>
        <w:t>Items to Send</w:t>
      </w:r>
      <w:r w:rsidRPr="0032036C">
        <w:t xml:space="preserve"> list of the </w:t>
      </w:r>
      <w:r w:rsidRPr="0032036C">
        <w:rPr>
          <w:b/>
        </w:rPr>
        <w:t>Online Banking Center (Bank Feeds</w:t>
      </w:r>
      <w:r w:rsidR="00EA1AFE">
        <w:rPr>
          <w:b/>
        </w:rPr>
        <w:t xml:space="preserve"> Center</w:t>
      </w:r>
      <w:r w:rsidRPr="0032036C">
        <w:rPr>
          <w:b/>
        </w:rPr>
        <w:t>)</w:t>
      </w:r>
      <w:r w:rsidRPr="0032036C">
        <w:t>. When you send and receive transactions, it is sent to the financial institution</w:t>
      </w:r>
      <w:r>
        <w:t>.</w:t>
      </w:r>
    </w:p>
    <w:p w14:paraId="54AC4990" w14:textId="77777777" w:rsidR="00144071" w:rsidRPr="00144071" w:rsidRDefault="00144071" w:rsidP="00144071">
      <w:pPr>
        <w:pStyle w:val="H2Task"/>
      </w:pPr>
      <w:bookmarkStart w:id="6" w:name="_Toc359921883"/>
      <w:r w:rsidRPr="00144071">
        <w:t>Match Downloaded Transactions</w:t>
      </w:r>
      <w:bookmarkEnd w:id="6"/>
    </w:p>
    <w:p w14:paraId="067E9144" w14:textId="0CA61EE6" w:rsidR="00144071" w:rsidRDefault="00144071" w:rsidP="00144071">
      <w:pPr>
        <w:pStyle w:val="H2Para"/>
      </w:pPr>
      <w:r w:rsidRPr="00144071">
        <w:t>If new transactions were received from your connection, accept all new transactions into the appropriate registers.</w:t>
      </w:r>
    </w:p>
    <w:p w14:paraId="5BFC18F9" w14:textId="499BD352" w:rsidR="00144071" w:rsidRDefault="00144071" w:rsidP="00144071">
      <w:pPr>
        <w:pStyle w:val="H2Para"/>
      </w:pPr>
      <w:r w:rsidRPr="00144071">
        <w:t xml:space="preserve">If you need assistance matching transactions, choose </w:t>
      </w:r>
      <w:r w:rsidRPr="00857958">
        <w:rPr>
          <w:rStyle w:val="Strong"/>
        </w:rPr>
        <w:t>Help menu &gt; QuickBooks Help</w:t>
      </w:r>
      <w:r w:rsidRPr="00144071">
        <w:t xml:space="preserve">. Search for </w:t>
      </w:r>
      <w:r w:rsidRPr="00857958">
        <w:rPr>
          <w:rStyle w:val="Strong"/>
        </w:rPr>
        <w:t>Matching Transactions</w:t>
      </w:r>
      <w:r w:rsidRPr="00144071">
        <w:t xml:space="preserve"> and follow the instructions.</w:t>
      </w:r>
    </w:p>
    <w:p w14:paraId="3F9C6278" w14:textId="48410E24" w:rsidR="00144071" w:rsidRDefault="00144071" w:rsidP="007B4D50">
      <w:pPr>
        <w:pStyle w:val="H2Task"/>
        <w:pBdr>
          <w:top w:val="single" w:sz="4" w:space="5" w:color="A6A6A6" w:themeColor="background1" w:themeShade="A6"/>
        </w:pBdr>
      </w:pPr>
      <w:bookmarkStart w:id="7" w:name="_Toc359921884"/>
      <w:r w:rsidRPr="00144071">
        <w:t>Deactivate Your Account(s)</w:t>
      </w:r>
      <w:bookmarkEnd w:id="7"/>
      <w:r w:rsidR="00A116DB">
        <w:t xml:space="preserve"> at </w:t>
      </w:r>
      <w:r w:rsidR="007B4D50">
        <w:rPr>
          <w:b/>
          <w:i/>
        </w:rPr>
        <w:t>Greylock Federal Credit Union</w:t>
      </w:r>
      <w:r w:rsidR="00130FC3" w:rsidRPr="00130FC3">
        <w:t xml:space="preserve"> </w:t>
      </w:r>
      <w:r w:rsidR="00130FC3" w:rsidRPr="00E01432">
        <w:t>on or after</w:t>
      </w:r>
      <w:r w:rsidR="00130FC3">
        <w:rPr>
          <w:b/>
          <w:i/>
        </w:rPr>
        <w:t xml:space="preserve"> </w:t>
      </w:r>
      <w:r w:rsidR="007B4D50">
        <w:rPr>
          <w:rStyle w:val="StrongEmphasis"/>
          <w:color w:val="auto"/>
        </w:rPr>
        <w:t>10/18/2017</w:t>
      </w:r>
    </w:p>
    <w:p w14:paraId="00ACC99C" w14:textId="62E7E324" w:rsidR="003D3201" w:rsidRDefault="003D3201" w:rsidP="001C2759">
      <w:pPr>
        <w:pStyle w:val="H2CalloutNote"/>
      </w:pPr>
      <w:r w:rsidRPr="00144071">
        <w:t>All transactions must be matched or add</w:t>
      </w:r>
      <w:r>
        <w:t xml:space="preserve">ed to the register prior to deactivating </w:t>
      </w:r>
      <w:r w:rsidRPr="00144071">
        <w:t>your account(s).</w:t>
      </w:r>
    </w:p>
    <w:p w14:paraId="0F015B2E" w14:textId="7CCD7C18" w:rsidR="00144071" w:rsidRDefault="00144071" w:rsidP="00FD1EBC">
      <w:pPr>
        <w:pStyle w:val="H2OL"/>
        <w:numPr>
          <w:ilvl w:val="0"/>
          <w:numId w:val="7"/>
        </w:numPr>
      </w:pPr>
      <w:r>
        <w:rPr>
          <w:rFonts w:hint="eastAsia"/>
        </w:rPr>
        <w:t xml:space="preserve">Choose </w:t>
      </w:r>
      <w:r w:rsidRPr="00857958">
        <w:rPr>
          <w:rStyle w:val="Strong"/>
          <w:rFonts w:hint="eastAsia"/>
        </w:rPr>
        <w:t xml:space="preserve">Lists menu </w:t>
      </w:r>
      <w:r w:rsidRPr="00857958">
        <w:rPr>
          <w:rStyle w:val="Strong"/>
        </w:rPr>
        <w:t>&gt;</w:t>
      </w:r>
      <w:r w:rsidRPr="00857958">
        <w:rPr>
          <w:rStyle w:val="Strong"/>
          <w:rFonts w:hint="eastAsia"/>
        </w:rPr>
        <w:t xml:space="preserve"> Chart of Accounts</w:t>
      </w:r>
      <w:r>
        <w:rPr>
          <w:rFonts w:hint="eastAsia"/>
        </w:rPr>
        <w:t>.</w:t>
      </w:r>
    </w:p>
    <w:p w14:paraId="4213A0AB" w14:textId="7F6EF600" w:rsidR="00144071" w:rsidRDefault="00144071" w:rsidP="00144071">
      <w:pPr>
        <w:pStyle w:val="H2OL"/>
      </w:pPr>
      <w:r>
        <w:t>Select the account you want to deactivate.</w:t>
      </w:r>
    </w:p>
    <w:p w14:paraId="0607995D" w14:textId="7916DA9C" w:rsidR="00144071" w:rsidRDefault="00857958" w:rsidP="00144071">
      <w:pPr>
        <w:pStyle w:val="H2OL"/>
      </w:pPr>
      <w:r>
        <w:t>Choose</w:t>
      </w:r>
      <w:r w:rsidR="00144071">
        <w:rPr>
          <w:rFonts w:hint="eastAsia"/>
        </w:rPr>
        <w:t xml:space="preserve"> </w:t>
      </w:r>
      <w:r w:rsidR="00144071" w:rsidRPr="00857958">
        <w:rPr>
          <w:rStyle w:val="Strong"/>
          <w:rFonts w:hint="eastAsia"/>
        </w:rPr>
        <w:t xml:space="preserve">Edit </w:t>
      </w:r>
      <w:r w:rsidRPr="00857958">
        <w:rPr>
          <w:rStyle w:val="Strong"/>
        </w:rPr>
        <w:t xml:space="preserve">menu </w:t>
      </w:r>
      <w:r w:rsidR="00144071" w:rsidRPr="00857958">
        <w:rPr>
          <w:rStyle w:val="Strong"/>
        </w:rPr>
        <w:t>&gt;</w:t>
      </w:r>
      <w:r w:rsidR="00144071" w:rsidRPr="00857958">
        <w:rPr>
          <w:rStyle w:val="Strong"/>
          <w:rFonts w:hint="eastAsia"/>
        </w:rPr>
        <w:t xml:space="preserve"> Edit Account</w:t>
      </w:r>
      <w:r w:rsidR="00144071">
        <w:rPr>
          <w:rFonts w:hint="eastAsia"/>
        </w:rPr>
        <w:t>.</w:t>
      </w:r>
    </w:p>
    <w:p w14:paraId="0348EC24" w14:textId="39F29AE5" w:rsidR="006059C1" w:rsidRDefault="006059C1" w:rsidP="006059C1">
      <w:pPr>
        <w:pStyle w:val="H2OL"/>
      </w:pPr>
      <w:r>
        <w:t xml:space="preserve">Click on the </w:t>
      </w:r>
      <w:r w:rsidR="003D6CEF" w:rsidRPr="009D4D95">
        <w:rPr>
          <w:b/>
        </w:rPr>
        <w:t>Bank</w:t>
      </w:r>
      <w:r w:rsidR="003D6CEF">
        <w:rPr>
          <w:b/>
        </w:rPr>
        <w:t xml:space="preserve"> Feed Settings</w:t>
      </w:r>
      <w:r w:rsidR="003D6CEF">
        <w:t xml:space="preserve"> </w:t>
      </w:r>
      <w:r>
        <w:t xml:space="preserve">tab in the Edit Account window.  </w:t>
      </w:r>
    </w:p>
    <w:p w14:paraId="68CDBDE5" w14:textId="20EF58EF" w:rsidR="00144071" w:rsidRDefault="00144071" w:rsidP="00144071">
      <w:pPr>
        <w:pStyle w:val="H2OL"/>
      </w:pPr>
      <w:r>
        <w:rPr>
          <w:rFonts w:hint="eastAsia"/>
        </w:rPr>
        <w:t xml:space="preserve">Select </w:t>
      </w:r>
      <w:r w:rsidRPr="00857958">
        <w:rPr>
          <w:rStyle w:val="Strong"/>
          <w:rFonts w:hint="eastAsia"/>
        </w:rPr>
        <w:t>Deactivate All Online Services</w:t>
      </w:r>
      <w:r>
        <w:rPr>
          <w:rFonts w:hint="eastAsia"/>
        </w:rPr>
        <w:t xml:space="preserve"> </w:t>
      </w:r>
      <w:r w:rsidR="00857958">
        <w:t xml:space="preserve">and </w:t>
      </w:r>
      <w:r>
        <w:rPr>
          <w:rFonts w:hint="eastAsia"/>
        </w:rPr>
        <w:t xml:space="preserve">click </w:t>
      </w:r>
      <w:r w:rsidRPr="00857958">
        <w:rPr>
          <w:rStyle w:val="Strong"/>
          <w:rFonts w:hint="eastAsia"/>
        </w:rPr>
        <w:t>Save &amp; Close</w:t>
      </w:r>
      <w:r>
        <w:rPr>
          <w:rFonts w:hint="eastAsia"/>
        </w:rPr>
        <w:t>.</w:t>
      </w:r>
      <w:bookmarkStart w:id="8" w:name="_GoBack"/>
      <w:bookmarkEnd w:id="8"/>
    </w:p>
    <w:p w14:paraId="37FAEBDC" w14:textId="3712EBB5" w:rsidR="00144071" w:rsidRDefault="00144071" w:rsidP="00144071">
      <w:pPr>
        <w:pStyle w:val="H2OL"/>
      </w:pPr>
      <w:r>
        <w:lastRenderedPageBreak/>
        <w:t xml:space="preserve">Click </w:t>
      </w:r>
      <w:r w:rsidRPr="00857958">
        <w:rPr>
          <w:rStyle w:val="Strong"/>
        </w:rPr>
        <w:t>OK</w:t>
      </w:r>
      <w:r>
        <w:t xml:space="preserve"> </w:t>
      </w:r>
      <w:r w:rsidR="00857958">
        <w:t>for any dialog</w:t>
      </w:r>
      <w:r>
        <w:t xml:space="preserve"> boxes that may appear with the deactivation.</w:t>
      </w:r>
    </w:p>
    <w:p w14:paraId="30371F74" w14:textId="2A8282CE" w:rsidR="00144071" w:rsidRDefault="00144071" w:rsidP="00E02ACA">
      <w:pPr>
        <w:pStyle w:val="H2OL"/>
        <w:rPr>
          <w:rStyle w:val="StrongEmphasis"/>
        </w:rPr>
      </w:pPr>
      <w:r>
        <w:t xml:space="preserve">Repeat steps 2 – 6 for each account at </w:t>
      </w:r>
      <w:r w:rsidR="007B4D50">
        <w:rPr>
          <w:rStyle w:val="StrongEmphasis"/>
        </w:rPr>
        <w:t>Greylock Federal Credit Union</w:t>
      </w:r>
    </w:p>
    <w:p w14:paraId="0470F2A5" w14:textId="686B546F" w:rsidR="001A4B7D" w:rsidRPr="001A4B7D" w:rsidRDefault="001A4B7D" w:rsidP="001A4B7D">
      <w:pPr>
        <w:pStyle w:val="H2OL"/>
      </w:pPr>
      <w:r>
        <w:t>Backup your data file.</w:t>
      </w:r>
    </w:p>
    <w:p w14:paraId="41972B47" w14:textId="1FDD8A63" w:rsidR="00EB51EA" w:rsidRDefault="00EB51EA" w:rsidP="00EB51EA">
      <w:pPr>
        <w:pStyle w:val="H2Task"/>
        <w:keepNext/>
        <w:ind w:left="1584" w:hanging="1008"/>
      </w:pPr>
      <w:bookmarkStart w:id="9" w:name="_Toc360125397"/>
      <w:r w:rsidRPr="00F74DAA">
        <w:t>Re</w:t>
      </w:r>
      <w:r>
        <w:t xml:space="preserve">-activate Your Account(s) at </w:t>
      </w:r>
      <w:bookmarkEnd w:id="9"/>
      <w:r w:rsidR="007B4D50" w:rsidRPr="007B4D50">
        <w:rPr>
          <w:b/>
          <w:i/>
        </w:rPr>
        <w:t>Greylock FCU</w:t>
      </w:r>
      <w:r w:rsidR="00130FC3" w:rsidRPr="00130FC3">
        <w:t xml:space="preserve"> </w:t>
      </w:r>
      <w:r w:rsidR="00130FC3" w:rsidRPr="00E01432">
        <w:t>on or after</w:t>
      </w:r>
      <w:r w:rsidR="00130FC3">
        <w:rPr>
          <w:b/>
          <w:i/>
        </w:rPr>
        <w:t xml:space="preserve"> </w:t>
      </w:r>
      <w:r w:rsidR="007B4D50">
        <w:rPr>
          <w:rStyle w:val="StrongEmphasis"/>
          <w:color w:val="auto"/>
        </w:rPr>
        <w:t>10/18/2017</w:t>
      </w:r>
    </w:p>
    <w:p w14:paraId="5F640F4B" w14:textId="54CBFEAA" w:rsidR="00EB51EA" w:rsidRDefault="00EB51EA" w:rsidP="00FD1EBC">
      <w:pPr>
        <w:pStyle w:val="H2OL"/>
        <w:numPr>
          <w:ilvl w:val="0"/>
          <w:numId w:val="10"/>
        </w:numPr>
      </w:pPr>
      <w:r>
        <w:t xml:space="preserve">Log in to </w:t>
      </w:r>
      <w:hyperlink r:id="rId10" w:history="1">
        <w:r w:rsidR="007B4D50" w:rsidRPr="00B71C04">
          <w:rPr>
            <w:rStyle w:val="Hyperlink"/>
          </w:rPr>
          <w:t>www.greylock.org</w:t>
        </w:r>
      </w:hyperlink>
      <w:r w:rsidR="007B4D50">
        <w:rPr>
          <w:rStyle w:val="StrongEmphasis"/>
        </w:rPr>
        <w:t xml:space="preserve"> </w:t>
      </w:r>
      <w:r>
        <w:t xml:space="preserve"> </w:t>
      </w:r>
      <w:r w:rsidR="00950784" w:rsidRPr="00CF67C1">
        <w:rPr>
          <w:rStyle w:val="StrongEmphasis"/>
          <w:b w:val="0"/>
          <w:i w:val="0"/>
          <w:color w:val="auto"/>
        </w:rPr>
        <w:t>and download your QuickBooks Web Connect file.</w:t>
      </w:r>
      <w:r>
        <w:t xml:space="preserve"> </w:t>
      </w:r>
    </w:p>
    <w:p w14:paraId="7E7B0187" w14:textId="77777777" w:rsidR="00EB51EA" w:rsidRPr="006B248E" w:rsidRDefault="00EB51EA" w:rsidP="00FD1EBC">
      <w:pPr>
        <w:pStyle w:val="H2OL"/>
        <w:numPr>
          <w:ilvl w:val="0"/>
          <w:numId w:val="10"/>
        </w:numPr>
      </w:pPr>
      <w:r>
        <w:t xml:space="preserve">Click </w:t>
      </w:r>
      <w:r w:rsidRPr="00063DAF">
        <w:rPr>
          <w:b/>
        </w:rPr>
        <w:t>File</w:t>
      </w:r>
      <w:r>
        <w:t xml:space="preserve"> &gt; </w:t>
      </w:r>
      <w:r w:rsidRPr="00063DAF">
        <w:rPr>
          <w:b/>
        </w:rPr>
        <w:t>Utilities</w:t>
      </w:r>
      <w:r>
        <w:t xml:space="preserve"> &gt; </w:t>
      </w:r>
      <w:r w:rsidRPr="00063DAF">
        <w:rPr>
          <w:b/>
        </w:rPr>
        <w:t>Import</w:t>
      </w:r>
      <w:r>
        <w:t xml:space="preserve"> &gt; </w:t>
      </w:r>
      <w:r w:rsidRPr="00063DAF">
        <w:rPr>
          <w:b/>
        </w:rPr>
        <w:t>Web Connect Files</w:t>
      </w:r>
      <w:r>
        <w:t>.</w:t>
      </w:r>
    </w:p>
    <w:p w14:paraId="4FF696AC" w14:textId="77777777" w:rsidR="00EB51EA" w:rsidRDefault="00EB51EA" w:rsidP="001C2759">
      <w:pPr>
        <w:pStyle w:val="H2CalloutImp"/>
      </w:pPr>
      <w:r w:rsidRPr="006B248E">
        <w:t>Take note of the date you last had a successful connection. If you have overlapping dates in the web-connect process, you may end up with duplicate transactions.</w:t>
      </w:r>
    </w:p>
    <w:p w14:paraId="41FF1D46" w14:textId="627C55BB" w:rsidR="00EB51EA" w:rsidRDefault="00EB51EA" w:rsidP="00FD1EBC">
      <w:pPr>
        <w:pStyle w:val="H2OL"/>
        <w:numPr>
          <w:ilvl w:val="0"/>
          <w:numId w:val="10"/>
        </w:numPr>
      </w:pPr>
      <w:r>
        <w:t xml:space="preserve">If prompted for connectivity type, select </w:t>
      </w:r>
      <w:r w:rsidRPr="00D75478">
        <w:rPr>
          <w:b/>
        </w:rPr>
        <w:t>Web Connect</w:t>
      </w:r>
      <w:r>
        <w:t>.</w:t>
      </w:r>
    </w:p>
    <w:p w14:paraId="7D933245" w14:textId="16E11AB1" w:rsidR="00341B56" w:rsidRDefault="00341B56" w:rsidP="00FD1EBC">
      <w:pPr>
        <w:pStyle w:val="H2OL"/>
        <w:numPr>
          <w:ilvl w:val="0"/>
          <w:numId w:val="10"/>
        </w:numPr>
      </w:pPr>
      <w:bookmarkStart w:id="10" w:name="_Toc359921886"/>
      <w:r>
        <w:t xml:space="preserve">Link your bank account with the existing QuickBooks account and click </w:t>
      </w:r>
      <w:r>
        <w:rPr>
          <w:rStyle w:val="Strong"/>
        </w:rPr>
        <w:t>Con</w:t>
      </w:r>
      <w:r w:rsidR="00BC5C73">
        <w:rPr>
          <w:rStyle w:val="Strong"/>
        </w:rPr>
        <w:t>tinue</w:t>
      </w:r>
      <w:r>
        <w:t>.</w:t>
      </w:r>
    </w:p>
    <w:p w14:paraId="12016898" w14:textId="11AA85C5" w:rsidR="002B28C6" w:rsidRDefault="002B28C6" w:rsidP="002B28C6">
      <w:pPr>
        <w:pStyle w:val="H2Task"/>
      </w:pPr>
      <w:r w:rsidRPr="002B28C6">
        <w:t xml:space="preserve">Re-enable </w:t>
      </w:r>
      <w:r w:rsidR="005F668B">
        <w:t>Express</w:t>
      </w:r>
      <w:r w:rsidRPr="002B28C6">
        <w:t xml:space="preserve"> Mode</w:t>
      </w:r>
      <w:bookmarkEnd w:id="10"/>
      <w:r w:rsidR="00682B10">
        <w:t xml:space="preserve"> (if necessary)</w:t>
      </w:r>
    </w:p>
    <w:p w14:paraId="658A0F76" w14:textId="12DAB462" w:rsidR="00082A48" w:rsidRPr="00D707D3" w:rsidRDefault="00082A48" w:rsidP="001C2759">
      <w:pPr>
        <w:pStyle w:val="H2CalloutNote"/>
      </w:pPr>
      <w:bookmarkStart w:id="11" w:name="_Toc359921887"/>
      <w:r w:rsidRPr="002B28C6">
        <w:rPr>
          <w:rFonts w:hint="eastAsia"/>
        </w:rPr>
        <w:t xml:space="preserve">If you </w:t>
      </w:r>
      <w:r>
        <w:t>prefer</w:t>
      </w:r>
      <w:r w:rsidRPr="002B28C6">
        <w:rPr>
          <w:rFonts w:hint="eastAsia"/>
        </w:rPr>
        <w:t xml:space="preserve"> </w:t>
      </w:r>
      <w:r w:rsidR="00A16827">
        <w:t>Classic</w:t>
      </w:r>
      <w:r w:rsidR="00A16827" w:rsidRPr="004026E1">
        <w:rPr>
          <w:rFonts w:hint="eastAsia"/>
        </w:rPr>
        <w:t xml:space="preserve"> </w:t>
      </w:r>
      <w:r w:rsidR="00A16827">
        <w:t>M</w:t>
      </w:r>
      <w:r w:rsidR="00A16827" w:rsidRPr="004026E1">
        <w:rPr>
          <w:rFonts w:hint="eastAsia"/>
        </w:rPr>
        <w:t>ode</w:t>
      </w:r>
      <w:r w:rsidR="00A16827">
        <w:t xml:space="preserve"> (Register Mode)</w:t>
      </w:r>
      <w:r w:rsidRPr="002B28C6">
        <w:rPr>
          <w:rFonts w:hint="eastAsia"/>
        </w:rPr>
        <w:t xml:space="preserve">, you </w:t>
      </w:r>
      <w:r w:rsidR="00682B10">
        <w:t xml:space="preserve">are finished with your conversion. </w:t>
      </w:r>
      <w:r w:rsidRPr="002B28C6">
        <w:rPr>
          <w:rFonts w:hint="eastAsia"/>
        </w:rPr>
        <w:t xml:space="preserve">If you use </w:t>
      </w:r>
      <w:r w:rsidR="00950784">
        <w:t xml:space="preserve">Express Mode </w:t>
      </w:r>
      <w:r w:rsidRPr="002B28C6">
        <w:rPr>
          <w:rFonts w:hint="eastAsia"/>
        </w:rPr>
        <w:t xml:space="preserve">for online banking, </w:t>
      </w:r>
      <w:r>
        <w:rPr>
          <w:rFonts w:hint="eastAsia"/>
        </w:rPr>
        <w:t>you may now re-enable the mode.</w:t>
      </w:r>
    </w:p>
    <w:p w14:paraId="7C80200B" w14:textId="3E2518A6" w:rsidR="00082A48" w:rsidRDefault="00082A48" w:rsidP="001F6946">
      <w:pPr>
        <w:pStyle w:val="H2Para"/>
      </w:pPr>
      <w:r w:rsidRPr="002B28C6">
        <w:rPr>
          <w:rFonts w:hint="eastAsia"/>
        </w:rPr>
        <w:t xml:space="preserve">For instructions to enable </w:t>
      </w:r>
      <w:r w:rsidR="006C7CC6">
        <w:t>Express Mode</w:t>
      </w:r>
      <w:r w:rsidRPr="002B28C6">
        <w:rPr>
          <w:rFonts w:hint="eastAsia"/>
        </w:rPr>
        <w:t xml:space="preserve">, choose </w:t>
      </w:r>
      <w:r w:rsidRPr="001A6850">
        <w:rPr>
          <w:b/>
        </w:rPr>
        <w:t>Help</w:t>
      </w:r>
      <w:r>
        <w:t xml:space="preserve"> &gt;</w:t>
      </w:r>
      <w:r w:rsidRPr="002B28C6">
        <w:rPr>
          <w:rFonts w:hint="eastAsia"/>
        </w:rPr>
        <w:t xml:space="preserve"> </w:t>
      </w:r>
      <w:r w:rsidRPr="001A6850">
        <w:rPr>
          <w:b/>
        </w:rPr>
        <w:t>QuickBooks Help</w:t>
      </w:r>
      <w:r w:rsidRPr="002B28C6">
        <w:rPr>
          <w:rFonts w:hint="eastAsia"/>
        </w:rPr>
        <w:t xml:space="preserve">. </w:t>
      </w:r>
      <w:r w:rsidR="00F8270F" w:rsidRPr="004026E1">
        <w:rPr>
          <w:rFonts w:hint="eastAsia"/>
        </w:rPr>
        <w:t xml:space="preserve">Search for </w:t>
      </w:r>
      <w:r w:rsidR="00F8270F" w:rsidRPr="00181007">
        <w:rPr>
          <w:rStyle w:val="Strong"/>
          <w:rFonts w:hint="eastAsia"/>
        </w:rPr>
        <w:t>Banking</w:t>
      </w:r>
      <w:r w:rsidR="00F8270F">
        <w:rPr>
          <w:rStyle w:val="Strong"/>
        </w:rPr>
        <w:t xml:space="preserve"> Feed</w:t>
      </w:r>
      <w:r w:rsidR="00F8270F" w:rsidRPr="00181007">
        <w:rPr>
          <w:rStyle w:val="Strong"/>
          <w:rFonts w:hint="eastAsia"/>
        </w:rPr>
        <w:t xml:space="preserve"> Modes</w:t>
      </w:r>
      <w:r w:rsidR="00F8270F">
        <w:t>, then s</w:t>
      </w:r>
      <w:r w:rsidR="00F8270F" w:rsidRPr="004026E1">
        <w:rPr>
          <w:rFonts w:hint="eastAsia"/>
        </w:rPr>
        <w:t xml:space="preserve">elect </w:t>
      </w:r>
      <w:r w:rsidR="00F8270F" w:rsidRPr="00181007">
        <w:rPr>
          <w:rStyle w:val="Strong"/>
          <w:rFonts w:hint="eastAsia"/>
        </w:rPr>
        <w:t>Bank</w:t>
      </w:r>
      <w:r w:rsidR="00F8270F">
        <w:rPr>
          <w:rStyle w:val="Strong"/>
        </w:rPr>
        <w:t xml:space="preserve"> Feed</w:t>
      </w:r>
      <w:r w:rsidR="00F8270F" w:rsidRPr="00181007">
        <w:rPr>
          <w:rStyle w:val="Strong"/>
          <w:rFonts w:hint="eastAsia"/>
        </w:rPr>
        <w:t xml:space="preserve"> Modes</w:t>
      </w:r>
      <w:r w:rsidR="00F8270F">
        <w:rPr>
          <w:rStyle w:val="Strong"/>
        </w:rPr>
        <w:t xml:space="preserve"> overview</w:t>
      </w:r>
      <w:r w:rsidR="00F8270F" w:rsidRPr="004026E1">
        <w:rPr>
          <w:rFonts w:hint="eastAsia"/>
        </w:rPr>
        <w:t>, and follow the instructions.</w:t>
      </w:r>
    </w:p>
    <w:p w14:paraId="0571E84F" w14:textId="14FF6A38" w:rsidR="006E38E8" w:rsidRPr="00A662E1" w:rsidRDefault="002B28C6" w:rsidP="00A662E1">
      <w:pPr>
        <w:pStyle w:val="Heading1"/>
        <w:ind w:left="720"/>
        <w:rPr>
          <w:sz w:val="20"/>
          <w:szCs w:val="20"/>
        </w:rPr>
      </w:pPr>
      <w:bookmarkStart w:id="12" w:name="_Toc359921604"/>
      <w:bookmarkEnd w:id="11"/>
      <w:r w:rsidRPr="00A662E1">
        <w:rPr>
          <w:rStyle w:val="StrongEmphasis"/>
          <w:b/>
          <w:sz w:val="20"/>
          <w:szCs w:val="20"/>
        </w:rPr>
        <w:t>Thank you for making these important changes!</w:t>
      </w:r>
      <w:bookmarkEnd w:id="12"/>
    </w:p>
    <w:sectPr w:rsidR="006E38E8" w:rsidRPr="00A662E1" w:rsidSect="00341B56">
      <w:pgSz w:w="12240" w:h="15840"/>
      <w:pgMar w:top="720" w:right="720" w:bottom="720" w:left="720" w:header="720" w:footer="115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33D7F1" w14:textId="77777777" w:rsidR="00E3658D" w:rsidRDefault="00E3658D" w:rsidP="008E2026">
      <w:r>
        <w:separator/>
      </w:r>
    </w:p>
  </w:endnote>
  <w:endnote w:type="continuationSeparator" w:id="0">
    <w:p w14:paraId="36D950B4" w14:textId="77777777" w:rsidR="00E3658D" w:rsidRDefault="00E3658D" w:rsidP="008E2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Neue Medium">
    <w:altName w:val="Arial"/>
    <w:charset w:val="00"/>
    <w:family w:val="auto"/>
    <w:pitch w:val="variable"/>
    <w:sig w:usb0="00000001" w:usb1="5000205B" w:usb2="00000002" w:usb3="00000000" w:csb0="0000009B"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9B2A92" w14:textId="77777777" w:rsidR="00E3658D" w:rsidRDefault="00E3658D" w:rsidP="008E2026">
      <w:r>
        <w:separator/>
      </w:r>
    </w:p>
  </w:footnote>
  <w:footnote w:type="continuationSeparator" w:id="0">
    <w:p w14:paraId="76CE5179" w14:textId="77777777" w:rsidR="00E3658D" w:rsidRDefault="00E3658D" w:rsidP="008E20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73E52"/>
    <w:multiLevelType w:val="hybridMultilevel"/>
    <w:tmpl w:val="E24643DA"/>
    <w:lvl w:ilvl="0" w:tplc="336E6E9A">
      <w:start w:val="1"/>
      <w:numFmt w:val="none"/>
      <w:pStyle w:val="H1Note"/>
      <w:lvlText w:val="NOTE:"/>
      <w:lvlJc w:val="left"/>
      <w:pPr>
        <w:ind w:left="954" w:hanging="504"/>
      </w:pPr>
      <w:rPr>
        <w:rFonts w:ascii="Helvetica Neue Medium" w:hAnsi="Helvetica Neue Medium" w:hint="default"/>
        <w:b/>
        <w:bCs/>
        <w:i w:val="0"/>
        <w:iCs w:val="0"/>
        <w:strike w:val="0"/>
        <w:dstrike w:val="0"/>
        <w:vanish w:val="0"/>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2617B6"/>
    <w:multiLevelType w:val="multilevel"/>
    <w:tmpl w:val="BD26CB24"/>
    <w:lvl w:ilvl="0">
      <w:start w:val="1"/>
      <w:numFmt w:val="bullet"/>
      <w:pStyle w:val="H3SubUL"/>
      <w:lvlText w:val=""/>
      <w:lvlJc w:val="left"/>
      <w:pPr>
        <w:ind w:left="0" w:hanging="360"/>
      </w:pPr>
      <w:rPr>
        <w:rFonts w:ascii="Symbol" w:hAnsi="Symbol" w:hint="default"/>
      </w:rPr>
    </w:lvl>
    <w:lvl w:ilvl="1">
      <w:start w:val="1"/>
      <w:numFmt w:val="bullet"/>
      <w:lvlText w:val=""/>
      <w:lvlJc w:val="left"/>
      <w:pPr>
        <w:tabs>
          <w:tab w:val="num" w:pos="1728"/>
        </w:tabs>
        <w:ind w:left="1728" w:hanging="288"/>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2" w15:restartNumberingAfterBreak="0">
    <w:nsid w:val="128119CC"/>
    <w:multiLevelType w:val="hybridMultilevel"/>
    <w:tmpl w:val="F872C570"/>
    <w:lvl w:ilvl="0" w:tplc="0358C138">
      <w:start w:val="1"/>
      <w:numFmt w:val="none"/>
      <w:pStyle w:val="H2CalloutNote"/>
      <w:lvlText w:val="NOTE:"/>
      <w:lvlJc w:val="left"/>
      <w:pPr>
        <w:ind w:left="1584" w:hanging="504"/>
      </w:pPr>
      <w:rPr>
        <w:rFonts w:ascii="Helvetica Neue Medium" w:hAnsi="Helvetica Neue Medium" w:hint="default"/>
        <w:b/>
        <w:bCs/>
        <w:i w:val="0"/>
        <w:iCs w:val="0"/>
        <w:strike w:val="0"/>
        <w:dstrike w:val="0"/>
        <w:vanish w:val="0"/>
        <w:sz w:val="20"/>
        <w:szCs w:val="20"/>
        <w:vertAlign w:val="baselin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17A13305"/>
    <w:multiLevelType w:val="multilevel"/>
    <w:tmpl w:val="8542A700"/>
    <w:styleLink w:val="OL"/>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CAD491C"/>
    <w:multiLevelType w:val="hybridMultilevel"/>
    <w:tmpl w:val="BDFE6164"/>
    <w:lvl w:ilvl="0" w:tplc="85684CF0">
      <w:start w:val="1"/>
      <w:numFmt w:val="none"/>
      <w:pStyle w:val="H1Important"/>
      <w:lvlText w:val="IMPORTANT:"/>
      <w:lvlJc w:val="left"/>
      <w:pPr>
        <w:ind w:left="936" w:hanging="504"/>
      </w:pPr>
      <w:rPr>
        <w:rFonts w:ascii="Helvetica Neue Medium" w:hAnsi="Helvetica Neue Medium" w:hint="default"/>
        <w:b/>
        <w:bCs/>
        <w:i w:val="0"/>
        <w:iCs w:val="0"/>
        <w:strike w:val="0"/>
        <w:dstrike w:val="0"/>
        <w:vanish w:val="0"/>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3D6B50"/>
    <w:multiLevelType w:val="hybridMultilevel"/>
    <w:tmpl w:val="7CE86C42"/>
    <w:lvl w:ilvl="0" w:tplc="75E2DA40">
      <w:start w:val="1"/>
      <w:numFmt w:val="bullet"/>
      <w:pStyle w:val="H2ListBul"/>
      <w:lvlText w:val=""/>
      <w:lvlJc w:val="left"/>
      <w:pPr>
        <w:ind w:left="1080"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6" w15:restartNumberingAfterBreak="0">
    <w:nsid w:val="28933FEF"/>
    <w:multiLevelType w:val="hybridMultilevel"/>
    <w:tmpl w:val="B98818A6"/>
    <w:lvl w:ilvl="0" w:tplc="F896279C">
      <w:start w:val="1"/>
      <w:numFmt w:val="decimal"/>
      <w:pStyle w:val="H2OL"/>
      <w:lvlText w:val="%1."/>
      <w:lvlJc w:val="left"/>
      <w:pPr>
        <w:ind w:left="1296" w:hanging="360"/>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 w15:restartNumberingAfterBreak="0">
    <w:nsid w:val="290B32C5"/>
    <w:multiLevelType w:val="singleLevel"/>
    <w:tmpl w:val="FFEEEE5A"/>
    <w:lvl w:ilvl="0">
      <w:start w:val="1"/>
      <w:numFmt w:val="decimal"/>
      <w:pStyle w:val="H2ListNum"/>
      <w:lvlText w:val="%1."/>
      <w:lvlJc w:val="left"/>
      <w:pPr>
        <w:ind w:left="720" w:hanging="360"/>
      </w:pPr>
      <w:rPr>
        <w:rFonts w:ascii="Helvetica" w:hAnsi="Helvetica" w:hint="default"/>
        <w:b w:val="0"/>
        <w:bCs w:val="0"/>
        <w:i w:val="0"/>
        <w:iCs w:val="0"/>
      </w:rPr>
    </w:lvl>
  </w:abstractNum>
  <w:abstractNum w:abstractNumId="8" w15:restartNumberingAfterBreak="0">
    <w:nsid w:val="2CF02EE9"/>
    <w:multiLevelType w:val="hybridMultilevel"/>
    <w:tmpl w:val="CF126BAA"/>
    <w:lvl w:ilvl="0" w:tplc="CB867A14">
      <w:start w:val="1"/>
      <w:numFmt w:val="bullet"/>
      <w:pStyle w:val="H3Sub-SubUL"/>
      <w:lvlText w:val="o"/>
      <w:lvlJc w:val="left"/>
      <w:pPr>
        <w:ind w:left="2376" w:hanging="360"/>
      </w:pPr>
      <w:rPr>
        <w:rFonts w:ascii="Courier New" w:hAnsi="Courier New" w:hint="default"/>
      </w:rPr>
    </w:lvl>
    <w:lvl w:ilvl="1" w:tplc="04090003" w:tentative="1">
      <w:start w:val="1"/>
      <w:numFmt w:val="bullet"/>
      <w:lvlText w:val="o"/>
      <w:lvlJc w:val="left"/>
      <w:pPr>
        <w:ind w:left="3870" w:hanging="360"/>
      </w:pPr>
      <w:rPr>
        <w:rFonts w:ascii="Courier New" w:hAnsi="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9" w15:restartNumberingAfterBreak="0">
    <w:nsid w:val="2F807926"/>
    <w:multiLevelType w:val="hybridMultilevel"/>
    <w:tmpl w:val="1FE27308"/>
    <w:lvl w:ilvl="0" w:tplc="C03063B8">
      <w:start w:val="1"/>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 w15:restartNumberingAfterBreak="0">
    <w:nsid w:val="45CA10FA"/>
    <w:multiLevelType w:val="hybridMultilevel"/>
    <w:tmpl w:val="3C76FE90"/>
    <w:lvl w:ilvl="0" w:tplc="54DCE1DC">
      <w:start w:val="1"/>
      <w:numFmt w:val="decimal"/>
      <w:pStyle w:val="H3ListNum"/>
      <w:lvlText w:val="%1."/>
      <w:lvlJc w:val="left"/>
      <w:pPr>
        <w:ind w:left="1080" w:hanging="360"/>
      </w:pPr>
      <w:rPr>
        <w:rFonts w:ascii="Helvetica" w:hAnsi="Helvetica" w:hint="default"/>
        <w:b w:val="0"/>
        <w:bCs w:val="0"/>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5090E5A"/>
    <w:multiLevelType w:val="hybridMultilevel"/>
    <w:tmpl w:val="FF0ADA40"/>
    <w:lvl w:ilvl="0" w:tplc="BE72A4E2">
      <w:start w:val="1"/>
      <w:numFmt w:val="lowerLetter"/>
      <w:pStyle w:val="H3Sub-SubOL"/>
      <w:lvlText w:val="%1."/>
      <w:lvlJc w:val="left"/>
      <w:pPr>
        <w:ind w:left="2376"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4C4F7A"/>
    <w:multiLevelType w:val="hybridMultilevel"/>
    <w:tmpl w:val="3190BC2A"/>
    <w:lvl w:ilvl="0" w:tplc="818EB97E">
      <w:start w:val="1"/>
      <w:numFmt w:val="decimal"/>
      <w:pStyle w:val="H2Task"/>
      <w:lvlText w:val="Task %1:"/>
      <w:lvlJc w:val="left"/>
      <w:pPr>
        <w:ind w:left="1026" w:hanging="720"/>
      </w:pPr>
      <w:rPr>
        <w:rFonts w:ascii="Helvetica Neue Medium" w:hAnsi="Helvetica Neue Medium" w:hint="default"/>
        <w:b/>
        <w:bCs/>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5B10A4"/>
    <w:multiLevelType w:val="hybridMultilevel"/>
    <w:tmpl w:val="3A6462B2"/>
    <w:lvl w:ilvl="0" w:tplc="AD8EA420">
      <w:start w:val="1"/>
      <w:numFmt w:val="none"/>
      <w:pStyle w:val="H2CalloutImp"/>
      <w:lvlText w:val="IMPORTANT:"/>
      <w:lvlJc w:val="left"/>
      <w:pPr>
        <w:ind w:left="1836" w:hanging="504"/>
      </w:pPr>
      <w:rPr>
        <w:rFonts w:ascii="Helvetica Neue Medium" w:hAnsi="Helvetica Neue Medium" w:hint="default"/>
        <w:b/>
        <w:bCs/>
        <w:i w:val="0"/>
        <w:iCs w:val="0"/>
        <w:strike w:val="0"/>
        <w:dstrike w:val="0"/>
        <w:vanish w:val="0"/>
        <w:sz w:val="20"/>
        <w:szCs w:val="20"/>
        <w:vertAlign w:val="baselin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15:restartNumberingAfterBreak="0">
    <w:nsid w:val="6262098F"/>
    <w:multiLevelType w:val="hybridMultilevel"/>
    <w:tmpl w:val="AC70DD20"/>
    <w:lvl w:ilvl="0" w:tplc="FB6E4970">
      <w:start w:val="1"/>
      <w:numFmt w:val="decimal"/>
      <w:pStyle w:val="H2Step"/>
      <w:lvlText w:val="Step %1:"/>
      <w:lvlJc w:val="left"/>
      <w:pPr>
        <w:ind w:left="1339" w:hanging="727"/>
      </w:pPr>
      <w:rPr>
        <w:rFonts w:ascii="Helvetica Neue Medium" w:hAnsi="Helvetica Neue Medium" w:hint="default"/>
        <w:b/>
        <w:bCs/>
        <w:i w:val="0"/>
        <w:iCs w:val="0"/>
        <w:caps w:val="0"/>
        <w:strike w:val="0"/>
        <w:dstrike w:val="0"/>
        <w:vanish w:val="0"/>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EF081F"/>
    <w:multiLevelType w:val="hybridMultilevel"/>
    <w:tmpl w:val="60F64902"/>
    <w:lvl w:ilvl="0" w:tplc="868E9508">
      <w:start w:val="1"/>
      <w:numFmt w:val="decimal"/>
      <w:pStyle w:val="H3SubOL"/>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6" w15:restartNumberingAfterBreak="0">
    <w:nsid w:val="737815BF"/>
    <w:multiLevelType w:val="multilevel"/>
    <w:tmpl w:val="0409001D"/>
    <w:styleLink w:val="UL"/>
    <w:lvl w:ilvl="0">
      <w:start w:val="1"/>
      <w:numFmt w:val="bullet"/>
      <w:pStyle w:val="H3ListBul"/>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BE4374B"/>
    <w:multiLevelType w:val="hybridMultilevel"/>
    <w:tmpl w:val="75EEA658"/>
    <w:lvl w:ilvl="0" w:tplc="5FACA0A6">
      <w:start w:val="1"/>
      <w:numFmt w:val="lowerLetter"/>
      <w:lvlText w:val="%1."/>
      <w:lvlJc w:val="left"/>
      <w:pPr>
        <w:ind w:left="1656" w:hanging="36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num w:numId="1">
    <w:abstractNumId w:val="1"/>
  </w:num>
  <w:num w:numId="2">
    <w:abstractNumId w:val="11"/>
  </w:num>
  <w:num w:numId="3">
    <w:abstractNumId w:val="15"/>
  </w:num>
  <w:num w:numId="4">
    <w:abstractNumId w:val="8"/>
  </w:num>
  <w:num w:numId="5">
    <w:abstractNumId w:val="6"/>
  </w:num>
  <w:num w:numId="6">
    <w:abstractNumId w:val="6"/>
    <w:lvlOverride w:ilvl="0">
      <w:startOverride w:val="1"/>
    </w:lvlOverride>
  </w:num>
  <w:num w:numId="7">
    <w:abstractNumId w:val="6"/>
    <w:lvlOverride w:ilvl="0">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9"/>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0"/>
  </w:num>
  <w:num w:numId="14">
    <w:abstractNumId w:val="5"/>
  </w:num>
  <w:num w:numId="15">
    <w:abstractNumId w:val="7"/>
  </w:num>
  <w:num w:numId="16">
    <w:abstractNumId w:val="12"/>
  </w:num>
  <w:num w:numId="17">
    <w:abstractNumId w:val="14"/>
  </w:num>
  <w:num w:numId="18">
    <w:abstractNumId w:val="13"/>
  </w:num>
  <w:num w:numId="19">
    <w:abstractNumId w:val="2"/>
  </w:num>
  <w:num w:numId="20">
    <w:abstractNumId w:val="10"/>
  </w:num>
  <w:num w:numId="21">
    <w:abstractNumId w:val="3"/>
  </w:num>
  <w:num w:numId="22">
    <w:abstractNumId w:val="16"/>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4EC"/>
    <w:rsid w:val="00015A5D"/>
    <w:rsid w:val="000259E6"/>
    <w:rsid w:val="00026C47"/>
    <w:rsid w:val="0004030D"/>
    <w:rsid w:val="00080336"/>
    <w:rsid w:val="00082487"/>
    <w:rsid w:val="00082A48"/>
    <w:rsid w:val="000C3A77"/>
    <w:rsid w:val="000C3E85"/>
    <w:rsid w:val="000F483D"/>
    <w:rsid w:val="001009E3"/>
    <w:rsid w:val="001216E1"/>
    <w:rsid w:val="00123496"/>
    <w:rsid w:val="00124979"/>
    <w:rsid w:val="001301F3"/>
    <w:rsid w:val="00130FC3"/>
    <w:rsid w:val="00137919"/>
    <w:rsid w:val="00144071"/>
    <w:rsid w:val="00152B90"/>
    <w:rsid w:val="00181007"/>
    <w:rsid w:val="00185421"/>
    <w:rsid w:val="00185A9D"/>
    <w:rsid w:val="00190C33"/>
    <w:rsid w:val="00197788"/>
    <w:rsid w:val="001A01E6"/>
    <w:rsid w:val="001A1AB1"/>
    <w:rsid w:val="001A4B7D"/>
    <w:rsid w:val="001A6850"/>
    <w:rsid w:val="001B6335"/>
    <w:rsid w:val="001B68A4"/>
    <w:rsid w:val="001C1880"/>
    <w:rsid w:val="001C2759"/>
    <w:rsid w:val="001E4A6F"/>
    <w:rsid w:val="001E4D63"/>
    <w:rsid w:val="001E7799"/>
    <w:rsid w:val="001F66EE"/>
    <w:rsid w:val="001F6946"/>
    <w:rsid w:val="00211DD1"/>
    <w:rsid w:val="00216E9D"/>
    <w:rsid w:val="00286B90"/>
    <w:rsid w:val="00286EB6"/>
    <w:rsid w:val="00290B94"/>
    <w:rsid w:val="002A41B7"/>
    <w:rsid w:val="002A6EA5"/>
    <w:rsid w:val="002B28C6"/>
    <w:rsid w:val="002B2BD4"/>
    <w:rsid w:val="002C32CA"/>
    <w:rsid w:val="002D0100"/>
    <w:rsid w:val="002E66E9"/>
    <w:rsid w:val="00301D43"/>
    <w:rsid w:val="0032036C"/>
    <w:rsid w:val="00320807"/>
    <w:rsid w:val="00340AC6"/>
    <w:rsid w:val="00341B56"/>
    <w:rsid w:val="0039216A"/>
    <w:rsid w:val="003A77FA"/>
    <w:rsid w:val="003A79D7"/>
    <w:rsid w:val="003D3201"/>
    <w:rsid w:val="003D6CEF"/>
    <w:rsid w:val="003D79CF"/>
    <w:rsid w:val="003E4A82"/>
    <w:rsid w:val="004026E1"/>
    <w:rsid w:val="00432787"/>
    <w:rsid w:val="00436FCA"/>
    <w:rsid w:val="00451839"/>
    <w:rsid w:val="00462C10"/>
    <w:rsid w:val="00466480"/>
    <w:rsid w:val="0047221B"/>
    <w:rsid w:val="00494CE2"/>
    <w:rsid w:val="0049622D"/>
    <w:rsid w:val="00496645"/>
    <w:rsid w:val="004A097D"/>
    <w:rsid w:val="004A3F03"/>
    <w:rsid w:val="004C1C34"/>
    <w:rsid w:val="004C5067"/>
    <w:rsid w:val="004C524B"/>
    <w:rsid w:val="004D615F"/>
    <w:rsid w:val="004E2509"/>
    <w:rsid w:val="004F1364"/>
    <w:rsid w:val="00520D37"/>
    <w:rsid w:val="00554237"/>
    <w:rsid w:val="005550BA"/>
    <w:rsid w:val="00556617"/>
    <w:rsid w:val="0056202F"/>
    <w:rsid w:val="005624EC"/>
    <w:rsid w:val="00563EF6"/>
    <w:rsid w:val="005706E6"/>
    <w:rsid w:val="0057306D"/>
    <w:rsid w:val="00580847"/>
    <w:rsid w:val="005A5F56"/>
    <w:rsid w:val="005C5024"/>
    <w:rsid w:val="005D6F70"/>
    <w:rsid w:val="005E290E"/>
    <w:rsid w:val="005F668B"/>
    <w:rsid w:val="00603990"/>
    <w:rsid w:val="006059C1"/>
    <w:rsid w:val="00605D29"/>
    <w:rsid w:val="006117E8"/>
    <w:rsid w:val="00634AFA"/>
    <w:rsid w:val="0065719C"/>
    <w:rsid w:val="00682B10"/>
    <w:rsid w:val="00686FF3"/>
    <w:rsid w:val="00687E76"/>
    <w:rsid w:val="00691F77"/>
    <w:rsid w:val="0069306E"/>
    <w:rsid w:val="00697744"/>
    <w:rsid w:val="006A5990"/>
    <w:rsid w:val="006C7CC6"/>
    <w:rsid w:val="006D3044"/>
    <w:rsid w:val="006E38E8"/>
    <w:rsid w:val="006F20E5"/>
    <w:rsid w:val="006F4281"/>
    <w:rsid w:val="00703B19"/>
    <w:rsid w:val="00707B94"/>
    <w:rsid w:val="00710BC4"/>
    <w:rsid w:val="00724B63"/>
    <w:rsid w:val="00726B09"/>
    <w:rsid w:val="007434CC"/>
    <w:rsid w:val="00751F2D"/>
    <w:rsid w:val="00757978"/>
    <w:rsid w:val="0076598B"/>
    <w:rsid w:val="00775ED4"/>
    <w:rsid w:val="00793BB3"/>
    <w:rsid w:val="007A663B"/>
    <w:rsid w:val="007B3CB7"/>
    <w:rsid w:val="007B4D50"/>
    <w:rsid w:val="007D3AC6"/>
    <w:rsid w:val="007D40D3"/>
    <w:rsid w:val="007E0510"/>
    <w:rsid w:val="00857958"/>
    <w:rsid w:val="00865304"/>
    <w:rsid w:val="008744FA"/>
    <w:rsid w:val="0087588D"/>
    <w:rsid w:val="00877473"/>
    <w:rsid w:val="00880A16"/>
    <w:rsid w:val="00885687"/>
    <w:rsid w:val="008A1ACC"/>
    <w:rsid w:val="008B5BC9"/>
    <w:rsid w:val="008B64C4"/>
    <w:rsid w:val="008E2026"/>
    <w:rsid w:val="00920A62"/>
    <w:rsid w:val="0092335F"/>
    <w:rsid w:val="00950784"/>
    <w:rsid w:val="0096030D"/>
    <w:rsid w:val="00962BBE"/>
    <w:rsid w:val="0097083C"/>
    <w:rsid w:val="00993D97"/>
    <w:rsid w:val="009A539B"/>
    <w:rsid w:val="009B168D"/>
    <w:rsid w:val="009B7695"/>
    <w:rsid w:val="009E5CD0"/>
    <w:rsid w:val="00A116DB"/>
    <w:rsid w:val="00A16827"/>
    <w:rsid w:val="00A21E75"/>
    <w:rsid w:val="00A346FE"/>
    <w:rsid w:val="00A576C5"/>
    <w:rsid w:val="00A662E1"/>
    <w:rsid w:val="00A67759"/>
    <w:rsid w:val="00A9020D"/>
    <w:rsid w:val="00AA79A3"/>
    <w:rsid w:val="00AB14C9"/>
    <w:rsid w:val="00AC0737"/>
    <w:rsid w:val="00AC3516"/>
    <w:rsid w:val="00AC42DA"/>
    <w:rsid w:val="00AD7C21"/>
    <w:rsid w:val="00B03F9F"/>
    <w:rsid w:val="00B12112"/>
    <w:rsid w:val="00B172CD"/>
    <w:rsid w:val="00B22550"/>
    <w:rsid w:val="00B25E30"/>
    <w:rsid w:val="00B46911"/>
    <w:rsid w:val="00B739F3"/>
    <w:rsid w:val="00B751E9"/>
    <w:rsid w:val="00B81141"/>
    <w:rsid w:val="00B85CD2"/>
    <w:rsid w:val="00B9457A"/>
    <w:rsid w:val="00BC5C73"/>
    <w:rsid w:val="00BC62E9"/>
    <w:rsid w:val="00C033B0"/>
    <w:rsid w:val="00C13598"/>
    <w:rsid w:val="00C16855"/>
    <w:rsid w:val="00C20C97"/>
    <w:rsid w:val="00C23C73"/>
    <w:rsid w:val="00C23EA0"/>
    <w:rsid w:val="00C456E1"/>
    <w:rsid w:val="00C66452"/>
    <w:rsid w:val="00C70B64"/>
    <w:rsid w:val="00C8049B"/>
    <w:rsid w:val="00C94BAC"/>
    <w:rsid w:val="00CA3DEE"/>
    <w:rsid w:val="00CB5050"/>
    <w:rsid w:val="00CB53F8"/>
    <w:rsid w:val="00CC45AF"/>
    <w:rsid w:val="00CD4303"/>
    <w:rsid w:val="00CE6002"/>
    <w:rsid w:val="00D04DFE"/>
    <w:rsid w:val="00D10A2F"/>
    <w:rsid w:val="00D1739C"/>
    <w:rsid w:val="00D17760"/>
    <w:rsid w:val="00D3274E"/>
    <w:rsid w:val="00D35F86"/>
    <w:rsid w:val="00D55B27"/>
    <w:rsid w:val="00D601DD"/>
    <w:rsid w:val="00D626E6"/>
    <w:rsid w:val="00D70FC1"/>
    <w:rsid w:val="00DC0689"/>
    <w:rsid w:val="00DD760F"/>
    <w:rsid w:val="00DE65EE"/>
    <w:rsid w:val="00DF3D51"/>
    <w:rsid w:val="00E02ACA"/>
    <w:rsid w:val="00E038A9"/>
    <w:rsid w:val="00E129DF"/>
    <w:rsid w:val="00E22E02"/>
    <w:rsid w:val="00E24A74"/>
    <w:rsid w:val="00E3658D"/>
    <w:rsid w:val="00E81AC5"/>
    <w:rsid w:val="00E81E06"/>
    <w:rsid w:val="00E821B3"/>
    <w:rsid w:val="00E96D66"/>
    <w:rsid w:val="00EA1AFE"/>
    <w:rsid w:val="00EB3BD1"/>
    <w:rsid w:val="00EB51EA"/>
    <w:rsid w:val="00EC5089"/>
    <w:rsid w:val="00EC5940"/>
    <w:rsid w:val="00EE2D29"/>
    <w:rsid w:val="00EF0ECF"/>
    <w:rsid w:val="00F3084E"/>
    <w:rsid w:val="00F378F2"/>
    <w:rsid w:val="00F441A0"/>
    <w:rsid w:val="00F4589A"/>
    <w:rsid w:val="00F533CF"/>
    <w:rsid w:val="00F56702"/>
    <w:rsid w:val="00F8270F"/>
    <w:rsid w:val="00FC2B5F"/>
    <w:rsid w:val="00FC622C"/>
    <w:rsid w:val="00FD1EBC"/>
    <w:rsid w:val="00FE6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FD71B9"/>
  <w14:defaultImageDpi w14:val="300"/>
  <w15:docId w15:val="{974366AF-C305-40F5-8F9C-9882B3608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78F2"/>
    <w:rPr>
      <w:rFonts w:ascii="Arial" w:hAnsi="Arial"/>
      <w:sz w:val="20"/>
      <w:szCs w:val="20"/>
    </w:rPr>
  </w:style>
  <w:style w:type="paragraph" w:styleId="Heading1">
    <w:name w:val="heading 1"/>
    <w:basedOn w:val="H1Para"/>
    <w:next w:val="Normal"/>
    <w:link w:val="Heading1Char"/>
    <w:uiPriority w:val="9"/>
    <w:qFormat/>
    <w:rsid w:val="00F378F2"/>
    <w:pPr>
      <w:spacing w:before="480"/>
      <w:outlineLvl w:val="0"/>
    </w:pPr>
    <w:rPr>
      <w:rFonts w:eastAsiaTheme="majorEastAsia" w:cstheme="majorBidi"/>
      <w:b/>
      <w:bCs/>
      <w:color w:val="345A8A" w:themeColor="accent1" w:themeShade="B5"/>
      <w:sz w:val="28"/>
      <w:szCs w:val="28"/>
    </w:rPr>
  </w:style>
  <w:style w:type="paragraph" w:styleId="Heading2">
    <w:name w:val="heading 2"/>
    <w:basedOn w:val="H1Para"/>
    <w:next w:val="Normal"/>
    <w:link w:val="Heading2Char"/>
    <w:uiPriority w:val="9"/>
    <w:unhideWhenUsed/>
    <w:qFormat/>
    <w:rsid w:val="00F378F2"/>
    <w:pPr>
      <w:spacing w:before="200"/>
      <w:outlineLvl w:val="1"/>
    </w:pPr>
    <w:rPr>
      <w:rFonts w:eastAsiaTheme="majorEastAsia" w:cstheme="majorBidi"/>
      <w:b/>
      <w:bCs/>
      <w:color w:val="4F81BD" w:themeColor="accent1"/>
      <w:sz w:val="24"/>
      <w:szCs w:val="24"/>
    </w:rPr>
  </w:style>
  <w:style w:type="paragraph" w:styleId="Heading3">
    <w:name w:val="heading 3"/>
    <w:basedOn w:val="H1Para"/>
    <w:next w:val="Normal"/>
    <w:link w:val="Heading3Char"/>
    <w:uiPriority w:val="9"/>
    <w:unhideWhenUsed/>
    <w:qFormat/>
    <w:rsid w:val="00F378F2"/>
    <w:pPr>
      <w:ind w:left="720"/>
      <w:outlineLvl w:val="2"/>
    </w:pPr>
    <w:rPr>
      <w:b/>
      <w:sz w:val="22"/>
    </w:rPr>
  </w:style>
  <w:style w:type="paragraph" w:styleId="Heading4">
    <w:name w:val="heading 4"/>
    <w:basedOn w:val="H3"/>
    <w:next w:val="Normal"/>
    <w:link w:val="Heading4Char"/>
    <w:uiPriority w:val="9"/>
    <w:unhideWhenUsed/>
    <w:qFormat/>
    <w:rsid w:val="00F378F2"/>
    <w:pPr>
      <w:ind w:left="1440"/>
      <w:outlineLvl w:val="3"/>
    </w:pPr>
  </w:style>
  <w:style w:type="paragraph" w:styleId="Heading5">
    <w:name w:val="heading 5"/>
    <w:basedOn w:val="H1Para"/>
    <w:next w:val="Normal"/>
    <w:link w:val="Heading5Char"/>
    <w:uiPriority w:val="9"/>
    <w:unhideWhenUsed/>
    <w:qFormat/>
    <w:rsid w:val="00F378F2"/>
    <w:pPr>
      <w:outlineLvl w:val="4"/>
    </w:pPr>
  </w:style>
  <w:style w:type="paragraph" w:styleId="Heading6">
    <w:name w:val="heading 6"/>
    <w:basedOn w:val="Heading5"/>
    <w:next w:val="Normal"/>
    <w:link w:val="Heading6Char"/>
    <w:uiPriority w:val="9"/>
    <w:unhideWhenUsed/>
    <w:qFormat/>
    <w:rsid w:val="00F378F2"/>
    <w:pPr>
      <w:outlineLvl w:val="5"/>
    </w:pPr>
  </w:style>
  <w:style w:type="paragraph" w:styleId="Heading7">
    <w:name w:val="heading 7"/>
    <w:basedOn w:val="Normal"/>
    <w:next w:val="Normal"/>
    <w:link w:val="Heading7Char"/>
    <w:uiPriority w:val="9"/>
    <w:unhideWhenUsed/>
    <w:qFormat/>
    <w:rsid w:val="00F378F2"/>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78F2"/>
    <w:pPr>
      <w:tabs>
        <w:tab w:val="center" w:pos="4320"/>
        <w:tab w:val="right" w:pos="8640"/>
      </w:tabs>
    </w:pPr>
  </w:style>
  <w:style w:type="character" w:customStyle="1" w:styleId="HeaderChar">
    <w:name w:val="Header Char"/>
    <w:basedOn w:val="DefaultParagraphFont"/>
    <w:link w:val="Header"/>
    <w:uiPriority w:val="99"/>
    <w:rsid w:val="00F378F2"/>
    <w:rPr>
      <w:rFonts w:ascii="Arial" w:hAnsi="Arial"/>
      <w:sz w:val="20"/>
      <w:szCs w:val="20"/>
    </w:rPr>
  </w:style>
  <w:style w:type="paragraph" w:styleId="Footer">
    <w:name w:val="footer"/>
    <w:basedOn w:val="Normal"/>
    <w:link w:val="FooterChar"/>
    <w:uiPriority w:val="99"/>
    <w:unhideWhenUsed/>
    <w:rsid w:val="00F378F2"/>
    <w:pPr>
      <w:tabs>
        <w:tab w:val="center" w:pos="4320"/>
        <w:tab w:val="right" w:pos="8640"/>
      </w:tabs>
    </w:pPr>
  </w:style>
  <w:style w:type="character" w:customStyle="1" w:styleId="FooterChar">
    <w:name w:val="Footer Char"/>
    <w:basedOn w:val="DefaultParagraphFont"/>
    <w:link w:val="Footer"/>
    <w:uiPriority w:val="99"/>
    <w:rsid w:val="00F378F2"/>
    <w:rPr>
      <w:rFonts w:ascii="Arial" w:hAnsi="Arial"/>
      <w:sz w:val="20"/>
      <w:szCs w:val="20"/>
    </w:rPr>
  </w:style>
  <w:style w:type="table" w:styleId="TableGrid">
    <w:name w:val="Table Grid"/>
    <w:basedOn w:val="TableNormal"/>
    <w:uiPriority w:val="59"/>
    <w:rsid w:val="00F378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1Para"/>
    <w:next w:val="H1Para"/>
    <w:link w:val="TitleChar"/>
    <w:uiPriority w:val="10"/>
    <w:qFormat/>
    <w:rsid w:val="00F378F2"/>
    <w:pPr>
      <w:pBdr>
        <w:bottom w:val="single" w:sz="8" w:space="4" w:color="4F81BD" w:themeColor="accent1"/>
      </w:pBdr>
      <w:spacing w:before="2400" w:after="2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378F2"/>
    <w:rPr>
      <w:rFonts w:ascii="Arial" w:eastAsiaTheme="majorEastAsia" w:hAnsi="Arial" w:cstheme="majorBidi"/>
      <w:color w:val="17365D" w:themeColor="text2" w:themeShade="BF"/>
      <w:spacing w:val="5"/>
      <w:kern w:val="28"/>
      <w:sz w:val="52"/>
      <w:szCs w:val="52"/>
    </w:rPr>
  </w:style>
  <w:style w:type="paragraph" w:styleId="Subtitle">
    <w:name w:val="Subtitle"/>
    <w:basedOn w:val="H1Para"/>
    <w:next w:val="H1Para"/>
    <w:link w:val="SubtitleChar"/>
    <w:uiPriority w:val="11"/>
    <w:qFormat/>
    <w:rsid w:val="00F378F2"/>
    <w:pPr>
      <w:numPr>
        <w:ilvl w:val="1"/>
      </w:numPr>
    </w:pPr>
    <w:rPr>
      <w:rFonts w:eastAsiaTheme="majorEastAsia" w:cstheme="majorBidi"/>
      <w:b/>
      <w:i/>
      <w:iCs/>
      <w:color w:val="4F81BD" w:themeColor="accent1"/>
      <w:spacing w:val="15"/>
    </w:rPr>
  </w:style>
  <w:style w:type="character" w:customStyle="1" w:styleId="SubtitleChar">
    <w:name w:val="Subtitle Char"/>
    <w:basedOn w:val="DefaultParagraphFont"/>
    <w:link w:val="Subtitle"/>
    <w:uiPriority w:val="11"/>
    <w:rsid w:val="00F378F2"/>
    <w:rPr>
      <w:rFonts w:ascii="Arial" w:eastAsiaTheme="majorEastAsia" w:hAnsi="Arial" w:cstheme="majorBidi"/>
      <w:b/>
      <w:i/>
      <w:iCs/>
      <w:color w:val="4F81BD" w:themeColor="accent1"/>
      <w:spacing w:val="15"/>
      <w:sz w:val="20"/>
      <w:szCs w:val="20"/>
    </w:rPr>
  </w:style>
  <w:style w:type="character" w:styleId="Hyperlink">
    <w:name w:val="Hyperlink"/>
    <w:basedOn w:val="DefaultParagraphFont"/>
    <w:uiPriority w:val="99"/>
    <w:unhideWhenUsed/>
    <w:rsid w:val="00F378F2"/>
    <w:rPr>
      <w:color w:val="0000FF" w:themeColor="hyperlink"/>
      <w:u w:val="single"/>
    </w:rPr>
  </w:style>
  <w:style w:type="paragraph" w:styleId="TOC2">
    <w:name w:val="toc 2"/>
    <w:basedOn w:val="H1Para"/>
    <w:next w:val="H1Para"/>
    <w:autoRedefine/>
    <w:uiPriority w:val="39"/>
    <w:unhideWhenUsed/>
    <w:qFormat/>
    <w:rsid w:val="00F378F2"/>
    <w:pPr>
      <w:spacing w:before="120"/>
      <w:ind w:left="216"/>
    </w:pPr>
    <w:rPr>
      <w:rFonts w:eastAsiaTheme="minorHAnsi"/>
      <w:b/>
      <w:smallCaps/>
      <w:color w:val="4F81BD" w:themeColor="accent1"/>
    </w:rPr>
  </w:style>
  <w:style w:type="paragraph" w:styleId="TOC1">
    <w:name w:val="toc 1"/>
    <w:basedOn w:val="H1Para"/>
    <w:next w:val="H1Para"/>
    <w:autoRedefine/>
    <w:uiPriority w:val="39"/>
    <w:unhideWhenUsed/>
    <w:qFormat/>
    <w:rsid w:val="00F378F2"/>
    <w:rPr>
      <w:rFonts w:eastAsiaTheme="minorHAnsi"/>
      <w:b/>
      <w:bCs/>
      <w:caps/>
    </w:rPr>
  </w:style>
  <w:style w:type="paragraph" w:customStyle="1" w:styleId="Contents">
    <w:name w:val="Contents"/>
    <w:basedOn w:val="Normal"/>
    <w:qFormat/>
    <w:rsid w:val="00AC3516"/>
    <w:pPr>
      <w:pBdr>
        <w:bottom w:val="single" w:sz="8" w:space="1" w:color="4F81BD" w:themeColor="accent1"/>
      </w:pBdr>
      <w:spacing w:before="240" w:after="240"/>
    </w:pPr>
    <w:rPr>
      <w:rFonts w:eastAsiaTheme="minorHAnsi" w:cstheme="minorHAnsi"/>
      <w:b/>
      <w:bCs/>
      <w:color w:val="4F81BD" w:themeColor="accent1"/>
      <w:sz w:val="40"/>
      <w:szCs w:val="28"/>
    </w:rPr>
  </w:style>
  <w:style w:type="table" w:styleId="ColorfulGrid-Accent3">
    <w:name w:val="Colorful Grid Accent 3"/>
    <w:basedOn w:val="TableNormal"/>
    <w:uiPriority w:val="73"/>
    <w:rsid w:val="001E4D6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1">
    <w:name w:val="Colorful Grid Accent 1"/>
    <w:basedOn w:val="TableNormal"/>
    <w:uiPriority w:val="73"/>
    <w:rsid w:val="001E4D6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BalloonText">
    <w:name w:val="Balloon Text"/>
    <w:basedOn w:val="Normal"/>
    <w:link w:val="BalloonTextChar"/>
    <w:uiPriority w:val="99"/>
    <w:semiHidden/>
    <w:unhideWhenUsed/>
    <w:rsid w:val="00F378F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378F2"/>
    <w:rPr>
      <w:rFonts w:ascii="Lucida Grande" w:hAnsi="Lucida Grande" w:cs="Lucida Grande"/>
      <w:sz w:val="18"/>
      <w:szCs w:val="18"/>
    </w:rPr>
  </w:style>
  <w:style w:type="character" w:customStyle="1" w:styleId="Heading1Char">
    <w:name w:val="Heading 1 Char"/>
    <w:basedOn w:val="DefaultParagraphFont"/>
    <w:link w:val="Heading1"/>
    <w:uiPriority w:val="9"/>
    <w:rsid w:val="00F378F2"/>
    <w:rPr>
      <w:rFonts w:ascii="Arial" w:eastAsiaTheme="majorEastAsia" w:hAnsi="Arial" w:cstheme="majorBidi"/>
      <w:b/>
      <w:bCs/>
      <w:color w:val="345A8A" w:themeColor="accent1" w:themeShade="B5"/>
      <w:sz w:val="28"/>
      <w:szCs w:val="28"/>
    </w:rPr>
  </w:style>
  <w:style w:type="paragraph" w:styleId="TOC3">
    <w:name w:val="toc 3"/>
    <w:basedOn w:val="Normal"/>
    <w:next w:val="Normal"/>
    <w:autoRedefine/>
    <w:uiPriority w:val="39"/>
    <w:unhideWhenUsed/>
    <w:rsid w:val="00F378F2"/>
    <w:pPr>
      <w:ind w:left="504"/>
    </w:pPr>
  </w:style>
  <w:style w:type="paragraph" w:styleId="TOC4">
    <w:name w:val="toc 4"/>
    <w:basedOn w:val="Normal"/>
    <w:next w:val="Normal"/>
    <w:autoRedefine/>
    <w:uiPriority w:val="39"/>
    <w:unhideWhenUsed/>
    <w:rsid w:val="00F378F2"/>
    <w:pPr>
      <w:spacing w:before="120" w:after="120"/>
      <w:ind w:left="720"/>
    </w:pPr>
  </w:style>
  <w:style w:type="paragraph" w:styleId="TOC5">
    <w:name w:val="toc 5"/>
    <w:basedOn w:val="Normal"/>
    <w:next w:val="Normal"/>
    <w:autoRedefine/>
    <w:uiPriority w:val="39"/>
    <w:unhideWhenUsed/>
    <w:rsid w:val="00015A5D"/>
    <w:pPr>
      <w:ind w:left="960"/>
    </w:pPr>
  </w:style>
  <w:style w:type="paragraph" w:styleId="TOC6">
    <w:name w:val="toc 6"/>
    <w:basedOn w:val="Normal"/>
    <w:next w:val="Normal"/>
    <w:autoRedefine/>
    <w:uiPriority w:val="39"/>
    <w:unhideWhenUsed/>
    <w:rsid w:val="00015A5D"/>
    <w:pPr>
      <w:ind w:left="1200"/>
    </w:pPr>
  </w:style>
  <w:style w:type="paragraph" w:styleId="TOC7">
    <w:name w:val="toc 7"/>
    <w:basedOn w:val="Normal"/>
    <w:next w:val="Normal"/>
    <w:autoRedefine/>
    <w:uiPriority w:val="39"/>
    <w:unhideWhenUsed/>
    <w:rsid w:val="00015A5D"/>
    <w:pPr>
      <w:ind w:left="1440"/>
    </w:pPr>
  </w:style>
  <w:style w:type="paragraph" w:styleId="TOC8">
    <w:name w:val="toc 8"/>
    <w:basedOn w:val="Normal"/>
    <w:next w:val="Normal"/>
    <w:autoRedefine/>
    <w:uiPriority w:val="39"/>
    <w:unhideWhenUsed/>
    <w:rsid w:val="00015A5D"/>
    <w:pPr>
      <w:ind w:left="1680"/>
    </w:pPr>
  </w:style>
  <w:style w:type="paragraph" w:styleId="TOC9">
    <w:name w:val="toc 9"/>
    <w:basedOn w:val="Normal"/>
    <w:next w:val="Normal"/>
    <w:autoRedefine/>
    <w:uiPriority w:val="39"/>
    <w:unhideWhenUsed/>
    <w:rsid w:val="00015A5D"/>
    <w:pPr>
      <w:ind w:left="1920"/>
    </w:pPr>
  </w:style>
  <w:style w:type="character" w:customStyle="1" w:styleId="Heading2Char">
    <w:name w:val="Heading 2 Char"/>
    <w:basedOn w:val="DefaultParagraphFont"/>
    <w:link w:val="Heading2"/>
    <w:uiPriority w:val="9"/>
    <w:rsid w:val="00F378F2"/>
    <w:rPr>
      <w:rFonts w:ascii="Arial" w:eastAsiaTheme="majorEastAsia" w:hAnsi="Arial" w:cstheme="majorBidi"/>
      <w:b/>
      <w:bCs/>
      <w:color w:val="4F81BD" w:themeColor="accent1"/>
    </w:rPr>
  </w:style>
  <w:style w:type="character" w:styleId="Strong">
    <w:name w:val="Strong"/>
    <w:basedOn w:val="DefaultParagraphFont"/>
    <w:uiPriority w:val="22"/>
    <w:qFormat/>
    <w:rsid w:val="00F378F2"/>
    <w:rPr>
      <w:rFonts w:ascii="Arial" w:hAnsi="Arial"/>
      <w:b/>
      <w:bCs/>
    </w:rPr>
  </w:style>
  <w:style w:type="paragraph" w:customStyle="1" w:styleId="H3Sub-SubOL">
    <w:name w:val="H3 Sub-Sub OL"/>
    <w:basedOn w:val="H3Para"/>
    <w:qFormat/>
    <w:rsid w:val="00EB3BD1"/>
    <w:pPr>
      <w:numPr>
        <w:numId w:val="2"/>
      </w:numPr>
    </w:pPr>
  </w:style>
  <w:style w:type="paragraph" w:customStyle="1" w:styleId="H1Para">
    <w:name w:val="H1 Para"/>
    <w:qFormat/>
    <w:rsid w:val="00F378F2"/>
    <w:pPr>
      <w:spacing w:before="240" w:after="120"/>
    </w:pPr>
    <w:rPr>
      <w:rFonts w:ascii="Arial" w:hAnsi="Arial"/>
      <w:sz w:val="20"/>
      <w:szCs w:val="20"/>
    </w:rPr>
  </w:style>
  <w:style w:type="paragraph" w:customStyle="1" w:styleId="H2Note">
    <w:name w:val="H2 Note"/>
    <w:basedOn w:val="ListParagraph"/>
    <w:next w:val="H2Para"/>
    <w:qFormat/>
    <w:rsid w:val="00775ED4"/>
    <w:pPr>
      <w:pBdr>
        <w:top w:val="single" w:sz="4" w:space="6" w:color="A6A6A6" w:themeColor="background1" w:themeShade="A6"/>
        <w:left w:val="single" w:sz="4" w:space="20" w:color="A6A6A6" w:themeColor="background1" w:themeShade="A6"/>
        <w:bottom w:val="single" w:sz="4" w:space="6" w:color="A6A6A6" w:themeColor="background1" w:themeShade="A6"/>
        <w:right w:val="single" w:sz="4" w:space="10" w:color="A6A6A6" w:themeColor="background1" w:themeShade="A6"/>
      </w:pBdr>
      <w:shd w:val="clear" w:color="auto" w:fill="CCCCCC"/>
      <w:spacing w:before="200" w:after="200"/>
      <w:ind w:left="0" w:right="288"/>
    </w:pPr>
  </w:style>
  <w:style w:type="paragraph" w:customStyle="1" w:styleId="H2Important">
    <w:name w:val="H2 Important"/>
    <w:basedOn w:val="H2Note"/>
    <w:next w:val="H2Para"/>
    <w:qFormat/>
    <w:rsid w:val="00775ED4"/>
  </w:style>
  <w:style w:type="paragraph" w:customStyle="1" w:styleId="H3SubPara">
    <w:name w:val="H3 Sub Para"/>
    <w:basedOn w:val="H3Para"/>
    <w:qFormat/>
    <w:rsid w:val="007A663B"/>
    <w:pPr>
      <w:ind w:left="1890"/>
    </w:pPr>
  </w:style>
  <w:style w:type="paragraph" w:styleId="ListParagraph">
    <w:name w:val="List Paragraph"/>
    <w:basedOn w:val="H1Para"/>
    <w:next w:val="H1Para"/>
    <w:uiPriority w:val="34"/>
    <w:qFormat/>
    <w:rsid w:val="00320807"/>
    <w:pPr>
      <w:spacing w:before="120"/>
      <w:ind w:left="576"/>
    </w:pPr>
  </w:style>
  <w:style w:type="paragraph" w:customStyle="1" w:styleId="H3SubOL">
    <w:name w:val="H3 Sub OL"/>
    <w:basedOn w:val="H3Para"/>
    <w:qFormat/>
    <w:rsid w:val="007A663B"/>
    <w:pPr>
      <w:numPr>
        <w:numId w:val="3"/>
      </w:numPr>
    </w:pPr>
  </w:style>
  <w:style w:type="paragraph" w:customStyle="1" w:styleId="H3Sub-SubPara">
    <w:name w:val="H3 Sub-Sub Para"/>
    <w:basedOn w:val="H3Para"/>
    <w:qFormat/>
    <w:rsid w:val="007A663B"/>
    <w:pPr>
      <w:ind w:left="2376"/>
    </w:pPr>
  </w:style>
  <w:style w:type="paragraph" w:customStyle="1" w:styleId="H3SubUL">
    <w:name w:val="H3 Sub UL"/>
    <w:basedOn w:val="H3Para"/>
    <w:qFormat/>
    <w:rsid w:val="007A663B"/>
    <w:pPr>
      <w:numPr>
        <w:numId w:val="1"/>
      </w:numPr>
      <w:ind w:left="1886"/>
    </w:pPr>
  </w:style>
  <w:style w:type="paragraph" w:customStyle="1" w:styleId="H3Sub-SubUL">
    <w:name w:val="H3 Sub-Sub UL"/>
    <w:basedOn w:val="H3Para"/>
    <w:qFormat/>
    <w:rsid w:val="00EB3BD1"/>
    <w:pPr>
      <w:numPr>
        <w:numId w:val="4"/>
      </w:numPr>
    </w:pPr>
  </w:style>
  <w:style w:type="paragraph" w:customStyle="1" w:styleId="H3">
    <w:name w:val="H3"/>
    <w:basedOn w:val="Heading3"/>
    <w:qFormat/>
    <w:rsid w:val="00F378F2"/>
  </w:style>
  <w:style w:type="character" w:customStyle="1" w:styleId="Heading3Char">
    <w:name w:val="Heading 3 Char"/>
    <w:basedOn w:val="DefaultParagraphFont"/>
    <w:link w:val="Heading3"/>
    <w:uiPriority w:val="9"/>
    <w:rsid w:val="00F378F2"/>
    <w:rPr>
      <w:rFonts w:ascii="Arial" w:hAnsi="Arial"/>
      <w:b/>
      <w:sz w:val="22"/>
      <w:szCs w:val="20"/>
    </w:rPr>
  </w:style>
  <w:style w:type="paragraph" w:customStyle="1" w:styleId="H2Task">
    <w:name w:val="H2 Task"/>
    <w:basedOn w:val="H2Para"/>
    <w:next w:val="H2Para"/>
    <w:qFormat/>
    <w:rsid w:val="00F378F2"/>
    <w:pPr>
      <w:numPr>
        <w:numId w:val="16"/>
      </w:numPr>
      <w:pBdr>
        <w:top w:val="single" w:sz="4" w:space="4" w:color="A6A6A6" w:themeColor="background1" w:themeShade="A6"/>
        <w:bottom w:val="single" w:sz="12" w:space="4" w:color="A6A6A6" w:themeColor="background1" w:themeShade="A6"/>
      </w:pBdr>
      <w:spacing w:before="360"/>
    </w:pPr>
  </w:style>
  <w:style w:type="table" w:styleId="MediumGrid3-Accent1">
    <w:name w:val="Medium Grid 3 Accent 1"/>
    <w:basedOn w:val="TableNormal"/>
    <w:uiPriority w:val="69"/>
    <w:rsid w:val="001A01E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customStyle="1" w:styleId="StrongEmphasis">
    <w:name w:val="Strong Emphasis"/>
    <w:uiPriority w:val="1"/>
    <w:qFormat/>
    <w:rsid w:val="00F378F2"/>
    <w:rPr>
      <w:rFonts w:ascii="Arial" w:hAnsi="Arial"/>
      <w:b/>
      <w:i/>
      <w:color w:val="17365D" w:themeColor="text2" w:themeShade="BF"/>
    </w:rPr>
  </w:style>
  <w:style w:type="paragraph" w:customStyle="1" w:styleId="H3Para">
    <w:name w:val="H3 Para"/>
    <w:basedOn w:val="H1Para"/>
    <w:qFormat/>
    <w:rsid w:val="00F378F2"/>
    <w:pPr>
      <w:spacing w:before="120"/>
      <w:ind w:left="720"/>
    </w:pPr>
  </w:style>
  <w:style w:type="paragraph" w:customStyle="1" w:styleId="H1">
    <w:name w:val="H1"/>
    <w:basedOn w:val="Heading1"/>
    <w:qFormat/>
    <w:rsid w:val="00F378F2"/>
  </w:style>
  <w:style w:type="paragraph" w:customStyle="1" w:styleId="H2">
    <w:name w:val="H2"/>
    <w:basedOn w:val="Heading2"/>
    <w:next w:val="Normal"/>
    <w:qFormat/>
    <w:rsid w:val="00F378F2"/>
  </w:style>
  <w:style w:type="paragraph" w:customStyle="1" w:styleId="H2Para">
    <w:name w:val="H2 Para"/>
    <w:basedOn w:val="H1Para"/>
    <w:qFormat/>
    <w:rsid w:val="00F378F2"/>
    <w:pPr>
      <w:ind w:left="360"/>
    </w:pPr>
  </w:style>
  <w:style w:type="paragraph" w:customStyle="1" w:styleId="H3Important">
    <w:name w:val="H3 Important"/>
    <w:basedOn w:val="H2Important"/>
    <w:next w:val="H3Para"/>
    <w:qFormat/>
    <w:rsid w:val="0069306E"/>
    <w:pPr>
      <w:ind w:left="2970"/>
    </w:pPr>
  </w:style>
  <w:style w:type="paragraph" w:customStyle="1" w:styleId="H3Note">
    <w:name w:val="H3 Note"/>
    <w:basedOn w:val="H2Note"/>
    <w:next w:val="H3Para"/>
    <w:qFormat/>
    <w:rsid w:val="0069306E"/>
    <w:pPr>
      <w:ind w:left="2970"/>
    </w:pPr>
  </w:style>
  <w:style w:type="paragraph" w:customStyle="1" w:styleId="H3SubImportant">
    <w:name w:val="H3 Sub Important"/>
    <w:basedOn w:val="H2Important"/>
    <w:next w:val="H3SubPara"/>
    <w:qFormat/>
    <w:rsid w:val="0069306E"/>
    <w:pPr>
      <w:ind w:left="4050"/>
    </w:pPr>
  </w:style>
  <w:style w:type="paragraph" w:customStyle="1" w:styleId="H3SubNote">
    <w:name w:val="H3 Sub Note"/>
    <w:basedOn w:val="H2Note"/>
    <w:next w:val="H3SubPara"/>
    <w:qFormat/>
    <w:rsid w:val="0069306E"/>
    <w:pPr>
      <w:ind w:left="4050"/>
    </w:pPr>
  </w:style>
  <w:style w:type="paragraph" w:customStyle="1" w:styleId="H1Important">
    <w:name w:val="H1 Important"/>
    <w:basedOn w:val="H2CalloutImp"/>
    <w:next w:val="H1Para"/>
    <w:qFormat/>
    <w:rsid w:val="00F378F2"/>
    <w:pPr>
      <w:numPr>
        <w:numId w:val="12"/>
      </w:numPr>
    </w:pPr>
  </w:style>
  <w:style w:type="paragraph" w:customStyle="1" w:styleId="H1Note">
    <w:name w:val="H1 Note"/>
    <w:basedOn w:val="H2CalloutNote"/>
    <w:next w:val="H1Para"/>
    <w:qFormat/>
    <w:rsid w:val="00F378F2"/>
    <w:pPr>
      <w:numPr>
        <w:numId w:val="13"/>
      </w:numPr>
    </w:pPr>
  </w:style>
  <w:style w:type="paragraph" w:customStyle="1" w:styleId="H2UL">
    <w:name w:val="H2 UL"/>
    <w:basedOn w:val="H2Para"/>
    <w:next w:val="H2Para"/>
    <w:qFormat/>
    <w:rsid w:val="004F1364"/>
    <w:pPr>
      <w:ind w:left="0"/>
    </w:pPr>
  </w:style>
  <w:style w:type="paragraph" w:customStyle="1" w:styleId="H2OL">
    <w:name w:val="H2 OL"/>
    <w:basedOn w:val="H2Para"/>
    <w:next w:val="H2Para"/>
    <w:qFormat/>
    <w:rsid w:val="00190C33"/>
    <w:pPr>
      <w:numPr>
        <w:numId w:val="5"/>
      </w:numPr>
    </w:pPr>
  </w:style>
  <w:style w:type="paragraph" w:customStyle="1" w:styleId="H2Step">
    <w:name w:val="H2 Step"/>
    <w:basedOn w:val="H2Task"/>
    <w:next w:val="H2Para"/>
    <w:qFormat/>
    <w:rsid w:val="00F378F2"/>
    <w:pPr>
      <w:numPr>
        <w:numId w:val="17"/>
      </w:numPr>
    </w:pPr>
    <w:rPr>
      <w:b/>
    </w:rPr>
  </w:style>
  <w:style w:type="paragraph" w:customStyle="1" w:styleId="H2ParaIndent">
    <w:name w:val="H2 Para Indent"/>
    <w:basedOn w:val="H2Para"/>
    <w:next w:val="H2Para"/>
    <w:qFormat/>
    <w:rsid w:val="00F378F2"/>
    <w:pPr>
      <w:ind w:left="720"/>
    </w:pPr>
  </w:style>
  <w:style w:type="paragraph" w:styleId="NoSpacing">
    <w:name w:val="No Spacing"/>
    <w:uiPriority w:val="1"/>
    <w:qFormat/>
    <w:rsid w:val="00082487"/>
    <w:rPr>
      <w:rFonts w:ascii="Verdana" w:hAnsi="Verdana"/>
      <w:sz w:val="20"/>
      <w:szCs w:val="20"/>
    </w:rPr>
  </w:style>
  <w:style w:type="paragraph" w:customStyle="1" w:styleId="H2CalloutNote">
    <w:name w:val="H2 Callout Note"/>
    <w:basedOn w:val="Normal"/>
    <w:next w:val="Normal"/>
    <w:qFormat/>
    <w:rsid w:val="00F378F2"/>
    <w:pPr>
      <w:numPr>
        <w:numId w:val="19"/>
      </w:numPr>
      <w:pBdr>
        <w:top w:val="single" w:sz="4" w:space="6" w:color="A6A6A6" w:themeColor="background1" w:themeShade="A6"/>
        <w:left w:val="single" w:sz="4" w:space="20" w:color="A6A6A6" w:themeColor="background1" w:themeShade="A6"/>
        <w:bottom w:val="single" w:sz="4" w:space="6" w:color="A6A6A6" w:themeColor="background1" w:themeShade="A6"/>
        <w:right w:val="single" w:sz="4" w:space="10" w:color="A6A6A6" w:themeColor="background1" w:themeShade="A6"/>
      </w:pBdr>
      <w:shd w:val="clear" w:color="auto" w:fill="FFFF99"/>
      <w:spacing w:before="200" w:after="200"/>
      <w:ind w:right="288"/>
    </w:pPr>
  </w:style>
  <w:style w:type="paragraph" w:customStyle="1" w:styleId="H2CalloutImp">
    <w:name w:val="H2 Callout Imp"/>
    <w:basedOn w:val="H2CalloutNote"/>
    <w:next w:val="Normal"/>
    <w:qFormat/>
    <w:rsid w:val="00F378F2"/>
    <w:pPr>
      <w:numPr>
        <w:numId w:val="18"/>
      </w:numPr>
    </w:pPr>
  </w:style>
  <w:style w:type="paragraph" w:customStyle="1" w:styleId="H2ListBul">
    <w:name w:val="H2 List Bul"/>
    <w:basedOn w:val="H2Para"/>
    <w:next w:val="H2Para"/>
    <w:qFormat/>
    <w:rsid w:val="00F378F2"/>
    <w:pPr>
      <w:numPr>
        <w:numId w:val="14"/>
      </w:numPr>
    </w:pPr>
  </w:style>
  <w:style w:type="paragraph" w:customStyle="1" w:styleId="H2ListNum">
    <w:name w:val="H2 List Num"/>
    <w:basedOn w:val="H2Para"/>
    <w:qFormat/>
    <w:rsid w:val="00F378F2"/>
    <w:pPr>
      <w:numPr>
        <w:numId w:val="15"/>
      </w:numPr>
      <w:outlineLvl w:val="0"/>
    </w:pPr>
  </w:style>
  <w:style w:type="paragraph" w:customStyle="1" w:styleId="H3CalloutImp">
    <w:name w:val="H3 Callout Imp"/>
    <w:basedOn w:val="H2CalloutImp"/>
    <w:next w:val="Normal"/>
    <w:qFormat/>
    <w:rsid w:val="00F378F2"/>
    <w:pPr>
      <w:ind w:left="2790" w:hanging="1620"/>
    </w:pPr>
  </w:style>
  <w:style w:type="paragraph" w:customStyle="1" w:styleId="H3CalloutNote">
    <w:name w:val="H3 Callout Note"/>
    <w:basedOn w:val="H2CalloutNote"/>
    <w:next w:val="Normal"/>
    <w:qFormat/>
    <w:rsid w:val="00F378F2"/>
    <w:pPr>
      <w:ind w:left="2430" w:hanging="1260"/>
    </w:pPr>
  </w:style>
  <w:style w:type="paragraph" w:customStyle="1" w:styleId="H3ListBul">
    <w:name w:val="H3 List Bul"/>
    <w:basedOn w:val="H3Para"/>
    <w:qFormat/>
    <w:rsid w:val="00F378F2"/>
    <w:pPr>
      <w:numPr>
        <w:numId w:val="22"/>
      </w:numPr>
    </w:pPr>
  </w:style>
  <w:style w:type="paragraph" w:customStyle="1" w:styleId="H3ListNum">
    <w:name w:val="H3 List Num"/>
    <w:basedOn w:val="H3ListBul"/>
    <w:next w:val="H3Para"/>
    <w:qFormat/>
    <w:rsid w:val="00F378F2"/>
    <w:pPr>
      <w:numPr>
        <w:numId w:val="20"/>
      </w:numPr>
      <w:outlineLvl w:val="1"/>
    </w:pPr>
  </w:style>
  <w:style w:type="paragraph" w:customStyle="1" w:styleId="H3ParaIndent">
    <w:name w:val="H3 Para Indent"/>
    <w:basedOn w:val="H3Para"/>
    <w:qFormat/>
    <w:rsid w:val="00F378F2"/>
    <w:pPr>
      <w:ind w:left="1080"/>
    </w:pPr>
  </w:style>
  <w:style w:type="character" w:customStyle="1" w:styleId="Heading4Char">
    <w:name w:val="Heading 4 Char"/>
    <w:basedOn w:val="DefaultParagraphFont"/>
    <w:link w:val="Heading4"/>
    <w:uiPriority w:val="9"/>
    <w:rsid w:val="00F378F2"/>
    <w:rPr>
      <w:rFonts w:ascii="Arial" w:hAnsi="Arial"/>
      <w:b/>
      <w:sz w:val="22"/>
      <w:szCs w:val="20"/>
    </w:rPr>
  </w:style>
  <w:style w:type="character" w:customStyle="1" w:styleId="Heading5Char">
    <w:name w:val="Heading 5 Char"/>
    <w:basedOn w:val="DefaultParagraphFont"/>
    <w:link w:val="Heading5"/>
    <w:uiPriority w:val="9"/>
    <w:rsid w:val="00F378F2"/>
    <w:rPr>
      <w:rFonts w:ascii="Arial" w:hAnsi="Arial"/>
      <w:sz w:val="20"/>
      <w:szCs w:val="20"/>
    </w:rPr>
  </w:style>
  <w:style w:type="character" w:customStyle="1" w:styleId="Heading6Char">
    <w:name w:val="Heading 6 Char"/>
    <w:basedOn w:val="DefaultParagraphFont"/>
    <w:link w:val="Heading6"/>
    <w:uiPriority w:val="9"/>
    <w:rsid w:val="00F378F2"/>
    <w:rPr>
      <w:rFonts w:ascii="Arial" w:hAnsi="Arial"/>
      <w:sz w:val="20"/>
      <w:szCs w:val="20"/>
    </w:rPr>
  </w:style>
  <w:style w:type="character" w:customStyle="1" w:styleId="Heading7Char">
    <w:name w:val="Heading 7 Char"/>
    <w:basedOn w:val="DefaultParagraphFont"/>
    <w:link w:val="Heading7"/>
    <w:uiPriority w:val="9"/>
    <w:rsid w:val="00F378F2"/>
    <w:rPr>
      <w:rFonts w:asciiTheme="majorHAnsi" w:eastAsiaTheme="majorEastAsia" w:hAnsiTheme="majorHAnsi" w:cstheme="majorBidi"/>
      <w:i/>
      <w:iCs/>
      <w:color w:val="404040" w:themeColor="text1" w:themeTint="BF"/>
      <w:sz w:val="20"/>
      <w:szCs w:val="20"/>
    </w:rPr>
  </w:style>
  <w:style w:type="table" w:styleId="LightList-Accent1">
    <w:name w:val="Light List Accent 1"/>
    <w:basedOn w:val="TableNormal"/>
    <w:uiPriority w:val="61"/>
    <w:rsid w:val="00F378F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Logo">
    <w:name w:val="Logo"/>
    <w:basedOn w:val="H1Para"/>
    <w:next w:val="Title"/>
    <w:qFormat/>
    <w:rsid w:val="00F378F2"/>
    <w:pPr>
      <w:spacing w:after="600"/>
      <w:jc w:val="right"/>
    </w:pPr>
    <w:rPr>
      <w:noProof/>
    </w:rPr>
  </w:style>
  <w:style w:type="numbering" w:customStyle="1" w:styleId="OL">
    <w:name w:val="OL"/>
    <w:basedOn w:val="NoList"/>
    <w:uiPriority w:val="99"/>
    <w:rsid w:val="00F378F2"/>
    <w:pPr>
      <w:numPr>
        <w:numId w:val="21"/>
      </w:numPr>
    </w:pPr>
  </w:style>
  <w:style w:type="character" w:customStyle="1" w:styleId="Term">
    <w:name w:val="Term"/>
    <w:uiPriority w:val="1"/>
    <w:qFormat/>
    <w:rsid w:val="00F378F2"/>
    <w:rPr>
      <w:rFonts w:ascii="Arial" w:hAnsi="Arial"/>
      <w:b w:val="0"/>
      <w:i/>
      <w:color w:val="17365D" w:themeColor="text2" w:themeShade="BF"/>
    </w:rPr>
  </w:style>
  <w:style w:type="numbering" w:customStyle="1" w:styleId="UL">
    <w:name w:val="UL"/>
    <w:basedOn w:val="NoList"/>
    <w:uiPriority w:val="99"/>
    <w:rsid w:val="00F378F2"/>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819270">
      <w:bodyDiv w:val="1"/>
      <w:marLeft w:val="0"/>
      <w:marRight w:val="0"/>
      <w:marTop w:val="0"/>
      <w:marBottom w:val="0"/>
      <w:divBdr>
        <w:top w:val="none" w:sz="0" w:space="0" w:color="auto"/>
        <w:left w:val="none" w:sz="0" w:space="0" w:color="auto"/>
        <w:bottom w:val="none" w:sz="0" w:space="0" w:color="auto"/>
        <w:right w:val="none" w:sz="0" w:space="0" w:color="auto"/>
      </w:divBdr>
    </w:div>
    <w:div w:id="13965146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greylock.org"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E7CC2-8A0D-446D-9717-724F2BF70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701</Words>
  <Characters>4001</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Intuit, Inc.</Company>
  <LinksUpToDate>false</LinksUpToDate>
  <CharactersWithSpaces>4693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Badilla, Orlando</dc:creator>
  <cp:lastModifiedBy>Mason, Jordyn</cp:lastModifiedBy>
  <cp:revision>2</cp:revision>
  <cp:lastPrinted>2012-04-05T21:11:00Z</cp:lastPrinted>
  <dcterms:created xsi:type="dcterms:W3CDTF">2017-10-16T15:21:00Z</dcterms:created>
  <dcterms:modified xsi:type="dcterms:W3CDTF">2017-10-16T15:21:00Z</dcterms:modified>
</cp:coreProperties>
</file>